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AB3EF" w14:textId="147F444F" w:rsidR="00665CC7" w:rsidRDefault="00E61CE8" w:rsidP="00665CC7">
      <w:pPr>
        <w:jc w:val="center"/>
        <w:rPr>
          <w:rFonts w:ascii="Arial" w:hAnsi="Arial" w:cs="Arial"/>
          <w:b/>
          <w:sz w:val="24"/>
          <w:szCs w:val="24"/>
        </w:rPr>
      </w:pPr>
      <w:r w:rsidRPr="00E61CE8">
        <w:rPr>
          <w:rFonts w:ascii="Arial" w:hAnsi="Arial" w:cs="Arial"/>
          <w:b/>
          <w:sz w:val="24"/>
          <w:szCs w:val="24"/>
        </w:rPr>
        <w:t xml:space="preserve">LINEAMIENTOS PARA PUBLICACIÓN DE INFORMACIÓN </w:t>
      </w:r>
      <w:r w:rsidR="00234804">
        <w:rPr>
          <w:rFonts w:ascii="Arial" w:hAnsi="Arial" w:cs="Arial"/>
          <w:b/>
          <w:sz w:val="24"/>
          <w:szCs w:val="24"/>
        </w:rPr>
        <w:t xml:space="preserve">EN LA SEDE ELECTRÓNICA DE LA ENTIDAD EN EL MARCO DE LA TRANSPARENCIA ACTIVA </w:t>
      </w:r>
    </w:p>
    <w:p w14:paraId="4AA12F1C" w14:textId="77777777" w:rsidR="00665CC7" w:rsidRDefault="00665CC7" w:rsidP="00665CC7">
      <w:pPr>
        <w:jc w:val="center"/>
        <w:rPr>
          <w:rFonts w:ascii="Arial" w:hAnsi="Arial" w:cs="Arial"/>
          <w:b/>
          <w:sz w:val="24"/>
          <w:szCs w:val="24"/>
        </w:rPr>
      </w:pPr>
    </w:p>
    <w:p w14:paraId="6CFD4867" w14:textId="458B0713" w:rsidR="00E61CE8" w:rsidRDefault="005D3475" w:rsidP="00E61CE8">
      <w:pPr>
        <w:pStyle w:val="Prrafodelista"/>
        <w:numPr>
          <w:ilvl w:val="0"/>
          <w:numId w:val="2"/>
        </w:numPr>
        <w:jc w:val="both"/>
        <w:rPr>
          <w:rFonts w:ascii="Arial" w:hAnsi="Arial" w:cs="Arial"/>
          <w:b/>
          <w:szCs w:val="24"/>
        </w:rPr>
      </w:pPr>
      <w:r>
        <w:rPr>
          <w:rFonts w:ascii="Arial" w:hAnsi="Arial" w:cs="Arial"/>
          <w:b/>
          <w:szCs w:val="24"/>
        </w:rPr>
        <w:t>INTRODUCCIÓN</w:t>
      </w:r>
      <w:r w:rsidR="00E61CE8" w:rsidRPr="00E61CE8">
        <w:rPr>
          <w:rFonts w:ascii="Arial" w:hAnsi="Arial" w:cs="Arial"/>
          <w:b/>
          <w:szCs w:val="24"/>
        </w:rPr>
        <w:t>:</w:t>
      </w:r>
    </w:p>
    <w:p w14:paraId="553C29C8" w14:textId="0EFF773C" w:rsidR="00473C0D" w:rsidRDefault="005D3475" w:rsidP="005D3475">
      <w:pPr>
        <w:jc w:val="both"/>
        <w:rPr>
          <w:rFonts w:ascii="Arial" w:hAnsi="Arial" w:cs="Arial"/>
          <w:bCs/>
          <w:szCs w:val="24"/>
        </w:rPr>
      </w:pPr>
      <w:r>
        <w:rPr>
          <w:rFonts w:ascii="Arial" w:hAnsi="Arial" w:cs="Arial"/>
          <w:bCs/>
          <w:szCs w:val="24"/>
        </w:rPr>
        <w:t xml:space="preserve">La transparencia es uno de los pilares fundamentales en la administración pública, </w:t>
      </w:r>
      <w:r w:rsidR="00841F45">
        <w:rPr>
          <w:rFonts w:ascii="Arial" w:hAnsi="Arial" w:cs="Arial"/>
          <w:bCs/>
          <w:szCs w:val="24"/>
        </w:rPr>
        <w:t xml:space="preserve">que </w:t>
      </w:r>
      <w:r>
        <w:rPr>
          <w:rFonts w:ascii="Arial" w:hAnsi="Arial" w:cs="Arial"/>
          <w:bCs/>
          <w:szCs w:val="24"/>
        </w:rPr>
        <w:t>permite fortalecer el flujo de información en la relación estado – ciudadanía y garantiza condiciones mínimas de rendición de cuentas, para presentar resultados de gestión en el marco de la ejecución presupuestal de los recursos públicos. La transparencia se debe analizar desde dos ópticas</w:t>
      </w:r>
      <w:r w:rsidR="00473C0D">
        <w:rPr>
          <w:rFonts w:ascii="Arial" w:hAnsi="Arial" w:cs="Arial"/>
          <w:bCs/>
          <w:szCs w:val="24"/>
        </w:rPr>
        <w:t xml:space="preserve"> paralelas: la transparencia activa</w:t>
      </w:r>
      <w:r w:rsidR="00FC6BC1">
        <w:rPr>
          <w:rFonts w:ascii="Arial" w:hAnsi="Arial" w:cs="Arial"/>
          <w:bCs/>
          <w:szCs w:val="24"/>
        </w:rPr>
        <w:t xml:space="preserve"> entendido como el mecanismo por medio del cual se pone a disposición de manera voluntaria y conforme a los requisitos legales, información de la gestión institucional en el marco de lo establecido en la Resolución 1519 de 2020 y su correspondiente anexo, y la transparencia</w:t>
      </w:r>
      <w:r w:rsidR="00473C0D">
        <w:rPr>
          <w:rFonts w:ascii="Arial" w:hAnsi="Arial" w:cs="Arial"/>
          <w:bCs/>
          <w:szCs w:val="24"/>
        </w:rPr>
        <w:t xml:space="preserve"> pasiva, como</w:t>
      </w:r>
      <w:r w:rsidR="00FC6BC1">
        <w:rPr>
          <w:rFonts w:ascii="Arial" w:hAnsi="Arial" w:cs="Arial"/>
          <w:bCs/>
          <w:szCs w:val="24"/>
        </w:rPr>
        <w:t xml:space="preserve"> mecani</w:t>
      </w:r>
      <w:r w:rsidR="00D13009">
        <w:rPr>
          <w:rFonts w:ascii="Arial" w:hAnsi="Arial" w:cs="Arial"/>
          <w:bCs/>
          <w:szCs w:val="24"/>
        </w:rPr>
        <w:t>s</w:t>
      </w:r>
      <w:r w:rsidR="00FC6BC1">
        <w:rPr>
          <w:rFonts w:ascii="Arial" w:hAnsi="Arial" w:cs="Arial"/>
          <w:bCs/>
          <w:szCs w:val="24"/>
        </w:rPr>
        <w:t>mo de flujo de información</w:t>
      </w:r>
      <w:r w:rsidR="00D13009">
        <w:rPr>
          <w:rFonts w:ascii="Arial" w:hAnsi="Arial" w:cs="Arial"/>
          <w:bCs/>
          <w:szCs w:val="24"/>
        </w:rPr>
        <w:t xml:space="preserve"> cuando es el ciudadano quien se acerca a solicitar particularmente información específica que no se encuentra disponible en la sede electrónica.</w:t>
      </w:r>
      <w:r w:rsidR="00473C0D">
        <w:rPr>
          <w:rFonts w:ascii="Arial" w:hAnsi="Arial" w:cs="Arial"/>
          <w:bCs/>
          <w:szCs w:val="24"/>
        </w:rPr>
        <w:t xml:space="preserve"> </w:t>
      </w:r>
    </w:p>
    <w:p w14:paraId="70D02460" w14:textId="55F5BC5B" w:rsidR="005D3475" w:rsidRDefault="005D3475" w:rsidP="005D3475">
      <w:pPr>
        <w:jc w:val="both"/>
        <w:rPr>
          <w:rFonts w:ascii="Arial" w:hAnsi="Arial" w:cs="Arial"/>
          <w:bCs/>
          <w:szCs w:val="24"/>
        </w:rPr>
      </w:pPr>
      <w:r>
        <w:rPr>
          <w:rFonts w:ascii="Arial" w:hAnsi="Arial" w:cs="Arial"/>
          <w:bCs/>
          <w:szCs w:val="24"/>
        </w:rPr>
        <w:t>Es desde esta premisa que Canal Capital consciente de la importancia de la transparencia y en aras de contribuir con dicho fortalecimiento plantea a través del presente documento, condiciones generales para gestionar adecuadamente el flujo de información en los diferentes escenarios definidos para tal fin en la sede electrónica</w:t>
      </w:r>
      <w:r w:rsidR="00D13009">
        <w:rPr>
          <w:rFonts w:ascii="Arial" w:hAnsi="Arial" w:cs="Arial"/>
          <w:bCs/>
          <w:szCs w:val="24"/>
        </w:rPr>
        <w:t xml:space="preserve"> y reconocer las áreas responsables</w:t>
      </w:r>
      <w:r w:rsidR="00841F45">
        <w:rPr>
          <w:rFonts w:ascii="Arial" w:hAnsi="Arial" w:cs="Arial"/>
          <w:bCs/>
          <w:szCs w:val="24"/>
        </w:rPr>
        <w:t>,</w:t>
      </w:r>
      <w:r w:rsidR="00D13009">
        <w:rPr>
          <w:rFonts w:ascii="Arial" w:hAnsi="Arial" w:cs="Arial"/>
          <w:bCs/>
          <w:szCs w:val="24"/>
        </w:rPr>
        <w:t xml:space="preserve"> </w:t>
      </w:r>
      <w:r w:rsidR="00473C0D">
        <w:rPr>
          <w:rFonts w:ascii="Arial" w:hAnsi="Arial" w:cs="Arial"/>
          <w:bCs/>
          <w:szCs w:val="24"/>
        </w:rPr>
        <w:t xml:space="preserve">en el marco de lo establecido por el Ministerio de las Tecnologías de la Información y las Comunicaciones </w:t>
      </w:r>
      <w:r w:rsidR="00FC6BC1">
        <w:rPr>
          <w:rFonts w:ascii="Arial" w:hAnsi="Arial" w:cs="Arial"/>
          <w:bCs/>
          <w:szCs w:val="24"/>
        </w:rPr>
        <w:t>–</w:t>
      </w:r>
      <w:r w:rsidR="00473C0D">
        <w:rPr>
          <w:rFonts w:ascii="Arial" w:hAnsi="Arial" w:cs="Arial"/>
          <w:bCs/>
          <w:szCs w:val="24"/>
        </w:rPr>
        <w:t xml:space="preserve"> MinTIC</w:t>
      </w:r>
      <w:r w:rsidR="00FC6BC1">
        <w:rPr>
          <w:rFonts w:ascii="Arial" w:hAnsi="Arial" w:cs="Arial"/>
          <w:bCs/>
          <w:szCs w:val="24"/>
        </w:rPr>
        <w:t xml:space="preserve"> en materia de la promoción de la transparencia activa</w:t>
      </w:r>
      <w:r w:rsidR="00D13009">
        <w:rPr>
          <w:rFonts w:ascii="Arial" w:hAnsi="Arial" w:cs="Arial"/>
          <w:bCs/>
          <w:szCs w:val="24"/>
        </w:rPr>
        <w:t xml:space="preserve">. </w:t>
      </w:r>
    </w:p>
    <w:p w14:paraId="1C51C400" w14:textId="3617510E" w:rsidR="005A7CAD" w:rsidRDefault="00D13009" w:rsidP="005D3475">
      <w:pPr>
        <w:jc w:val="both"/>
        <w:rPr>
          <w:rFonts w:ascii="Arial" w:hAnsi="Arial" w:cs="Arial"/>
          <w:bCs/>
          <w:szCs w:val="24"/>
        </w:rPr>
      </w:pPr>
      <w:r>
        <w:rPr>
          <w:rFonts w:ascii="Arial" w:hAnsi="Arial" w:cs="Arial"/>
          <w:bCs/>
          <w:szCs w:val="24"/>
        </w:rPr>
        <w:t xml:space="preserve">El presente documento es la carta de navegación sobre tres escenarios importantes en la gestión de información de la sede electrónica: transparencia y derecho de acceso a la información pública, menú participa y menú de servicio a la ciudadanía, siendo este </w:t>
      </w:r>
      <w:r w:rsidR="00841F45">
        <w:rPr>
          <w:rFonts w:ascii="Arial" w:hAnsi="Arial" w:cs="Arial"/>
          <w:bCs/>
          <w:szCs w:val="24"/>
        </w:rPr>
        <w:t xml:space="preserve">último </w:t>
      </w:r>
      <w:r>
        <w:rPr>
          <w:rFonts w:ascii="Arial" w:hAnsi="Arial" w:cs="Arial"/>
          <w:bCs/>
          <w:szCs w:val="24"/>
        </w:rPr>
        <w:t xml:space="preserve">escenario liderado </w:t>
      </w:r>
      <w:r w:rsidR="005A7CAD">
        <w:rPr>
          <w:rFonts w:ascii="Arial" w:hAnsi="Arial" w:cs="Arial"/>
          <w:bCs/>
          <w:szCs w:val="24"/>
        </w:rPr>
        <w:t xml:space="preserve">principalmente </w:t>
      </w:r>
      <w:r>
        <w:rPr>
          <w:rFonts w:ascii="Arial" w:hAnsi="Arial" w:cs="Arial"/>
          <w:bCs/>
          <w:szCs w:val="24"/>
        </w:rPr>
        <w:t>en materia de flujo de información por la Oficina de Atención al Ciudadano.</w:t>
      </w:r>
    </w:p>
    <w:p w14:paraId="61B54138" w14:textId="56A7B925" w:rsidR="00D13009" w:rsidRDefault="005A7CAD" w:rsidP="005D3475">
      <w:pPr>
        <w:jc w:val="both"/>
        <w:rPr>
          <w:rFonts w:ascii="Arial" w:hAnsi="Arial" w:cs="Arial"/>
          <w:bCs/>
          <w:szCs w:val="24"/>
        </w:rPr>
      </w:pPr>
      <w:r>
        <w:rPr>
          <w:rFonts w:ascii="Arial" w:hAnsi="Arial" w:cs="Arial"/>
          <w:bCs/>
          <w:szCs w:val="24"/>
        </w:rPr>
        <w:t>Teniendo en cuenta lo anterior, es fundamental que los diferentes equipos de trabajo en los cuales existe alguna responsabilidad de gestión de información en el botón de transparencia de la sede electrónica tengan en cuenta su</w:t>
      </w:r>
      <w:r w:rsidR="00841F45">
        <w:rPr>
          <w:rFonts w:ascii="Arial" w:hAnsi="Arial" w:cs="Arial"/>
          <w:bCs/>
          <w:szCs w:val="24"/>
        </w:rPr>
        <w:t>s roles y</w:t>
      </w:r>
      <w:r>
        <w:rPr>
          <w:rFonts w:ascii="Arial" w:hAnsi="Arial" w:cs="Arial"/>
          <w:bCs/>
          <w:szCs w:val="24"/>
        </w:rPr>
        <w:t xml:space="preserve"> responsabilidad</w:t>
      </w:r>
      <w:r w:rsidR="00841F45">
        <w:rPr>
          <w:rFonts w:ascii="Arial" w:hAnsi="Arial" w:cs="Arial"/>
          <w:bCs/>
          <w:szCs w:val="24"/>
        </w:rPr>
        <w:t>es</w:t>
      </w:r>
      <w:r>
        <w:rPr>
          <w:rFonts w:ascii="Arial" w:hAnsi="Arial" w:cs="Arial"/>
          <w:bCs/>
          <w:szCs w:val="24"/>
        </w:rPr>
        <w:t xml:space="preserve"> a partir de las condiciones establecidas en el marco de la normatividad asociada en la materia. </w:t>
      </w:r>
      <w:r w:rsidR="00D13009">
        <w:rPr>
          <w:rFonts w:ascii="Arial" w:hAnsi="Arial" w:cs="Arial"/>
          <w:bCs/>
          <w:szCs w:val="24"/>
        </w:rPr>
        <w:t xml:space="preserve"> </w:t>
      </w:r>
    </w:p>
    <w:p w14:paraId="0D6251CD" w14:textId="77777777" w:rsidR="005A7CAD" w:rsidRDefault="005A7CAD" w:rsidP="005D3475">
      <w:pPr>
        <w:jc w:val="both"/>
        <w:rPr>
          <w:rFonts w:ascii="Arial" w:hAnsi="Arial" w:cs="Arial"/>
          <w:bCs/>
          <w:szCs w:val="24"/>
        </w:rPr>
      </w:pPr>
    </w:p>
    <w:p w14:paraId="0612D101" w14:textId="6B8F5296" w:rsidR="005D3475" w:rsidRDefault="005D3475" w:rsidP="005D3475">
      <w:pPr>
        <w:jc w:val="both"/>
        <w:rPr>
          <w:rFonts w:ascii="Arial" w:hAnsi="Arial" w:cs="Arial"/>
          <w:b/>
          <w:szCs w:val="24"/>
        </w:rPr>
      </w:pPr>
    </w:p>
    <w:p w14:paraId="74602838" w14:textId="27024F4B" w:rsidR="005A7CAD" w:rsidRDefault="005A7CAD" w:rsidP="005D3475">
      <w:pPr>
        <w:jc w:val="both"/>
        <w:rPr>
          <w:rFonts w:ascii="Arial" w:hAnsi="Arial" w:cs="Arial"/>
          <w:b/>
          <w:szCs w:val="24"/>
        </w:rPr>
      </w:pPr>
    </w:p>
    <w:p w14:paraId="788559E0" w14:textId="3DACE855" w:rsidR="005D3475" w:rsidRPr="00E61CE8" w:rsidRDefault="005D3475" w:rsidP="00E61CE8">
      <w:pPr>
        <w:pStyle w:val="Prrafodelista"/>
        <w:numPr>
          <w:ilvl w:val="0"/>
          <w:numId w:val="2"/>
        </w:numPr>
        <w:jc w:val="both"/>
        <w:rPr>
          <w:rFonts w:ascii="Arial" w:hAnsi="Arial" w:cs="Arial"/>
          <w:b/>
          <w:szCs w:val="24"/>
        </w:rPr>
      </w:pPr>
      <w:r>
        <w:rPr>
          <w:rFonts w:ascii="Arial" w:hAnsi="Arial" w:cs="Arial"/>
          <w:b/>
          <w:szCs w:val="24"/>
        </w:rPr>
        <w:lastRenderedPageBreak/>
        <w:t>OBJETIVO:</w:t>
      </w:r>
    </w:p>
    <w:p w14:paraId="4BCF7E5E" w14:textId="2240A865" w:rsidR="00E61CE8" w:rsidRDefault="002D6CA7" w:rsidP="00E61CE8">
      <w:pPr>
        <w:jc w:val="both"/>
        <w:rPr>
          <w:rFonts w:ascii="Arial" w:hAnsi="Arial" w:cs="Arial"/>
          <w:szCs w:val="24"/>
        </w:rPr>
      </w:pPr>
      <w:r>
        <w:rPr>
          <w:rFonts w:ascii="Arial" w:hAnsi="Arial" w:cs="Arial"/>
          <w:szCs w:val="24"/>
        </w:rPr>
        <w:t xml:space="preserve">Establecer </w:t>
      </w:r>
      <w:r w:rsidR="00E61CE8">
        <w:rPr>
          <w:rFonts w:ascii="Arial" w:hAnsi="Arial" w:cs="Arial"/>
          <w:szCs w:val="24"/>
        </w:rPr>
        <w:t>los lineamientos</w:t>
      </w:r>
      <w:r w:rsidR="007D0999">
        <w:rPr>
          <w:rFonts w:ascii="Arial" w:hAnsi="Arial" w:cs="Arial"/>
          <w:szCs w:val="24"/>
        </w:rPr>
        <w:t>,</w:t>
      </w:r>
      <w:r w:rsidR="00E61CE8">
        <w:rPr>
          <w:rFonts w:ascii="Arial" w:hAnsi="Arial" w:cs="Arial"/>
          <w:szCs w:val="24"/>
        </w:rPr>
        <w:t xml:space="preserve"> responsabilidades </w:t>
      </w:r>
      <w:r w:rsidR="007D0999">
        <w:rPr>
          <w:rFonts w:ascii="Arial" w:hAnsi="Arial" w:cs="Arial"/>
          <w:szCs w:val="24"/>
        </w:rPr>
        <w:t xml:space="preserve">y plazos </w:t>
      </w:r>
      <w:r w:rsidR="00E61CE8">
        <w:rPr>
          <w:rFonts w:ascii="Arial" w:hAnsi="Arial" w:cs="Arial"/>
          <w:szCs w:val="24"/>
        </w:rPr>
        <w:t xml:space="preserve">para la publicación de información en el botón de transparencia </w:t>
      </w:r>
      <w:r w:rsidR="007D0999">
        <w:rPr>
          <w:rFonts w:ascii="Arial" w:hAnsi="Arial" w:cs="Arial"/>
          <w:szCs w:val="24"/>
        </w:rPr>
        <w:t xml:space="preserve">y derecho de acceso a la información </w:t>
      </w:r>
      <w:r w:rsidR="00411DD8">
        <w:rPr>
          <w:rFonts w:ascii="Arial" w:hAnsi="Arial" w:cs="Arial"/>
          <w:szCs w:val="24"/>
        </w:rPr>
        <w:t>pública, en el menú participa</w:t>
      </w:r>
      <w:r w:rsidR="001E1EAC">
        <w:rPr>
          <w:rFonts w:ascii="Arial" w:hAnsi="Arial" w:cs="Arial"/>
          <w:szCs w:val="24"/>
        </w:rPr>
        <w:t>,</w:t>
      </w:r>
      <w:r w:rsidR="00841F45">
        <w:rPr>
          <w:rFonts w:ascii="Arial" w:hAnsi="Arial" w:cs="Arial"/>
          <w:szCs w:val="24"/>
        </w:rPr>
        <w:t xml:space="preserve"> así como en el menú de servicio a la ciudadanía</w:t>
      </w:r>
      <w:r w:rsidR="001200E3">
        <w:rPr>
          <w:rFonts w:ascii="Arial" w:hAnsi="Arial" w:cs="Arial"/>
          <w:szCs w:val="24"/>
        </w:rPr>
        <w:t xml:space="preserve"> </w:t>
      </w:r>
      <w:r w:rsidR="00316BA8">
        <w:rPr>
          <w:rFonts w:ascii="Arial" w:hAnsi="Arial" w:cs="Arial"/>
          <w:szCs w:val="24"/>
        </w:rPr>
        <w:t xml:space="preserve">de la sede electrónica </w:t>
      </w:r>
      <w:r w:rsidR="001200E3">
        <w:rPr>
          <w:rFonts w:ascii="Arial" w:hAnsi="Arial" w:cs="Arial"/>
          <w:szCs w:val="24"/>
        </w:rPr>
        <w:t>de Canal Capital</w:t>
      </w:r>
      <w:r w:rsidR="00E61CE8">
        <w:rPr>
          <w:rFonts w:ascii="Arial" w:hAnsi="Arial" w:cs="Arial"/>
          <w:szCs w:val="24"/>
        </w:rPr>
        <w:t>.</w:t>
      </w:r>
    </w:p>
    <w:p w14:paraId="5AE298FD" w14:textId="77777777" w:rsidR="00841F45" w:rsidRDefault="00841F45" w:rsidP="00E61CE8">
      <w:pPr>
        <w:jc w:val="both"/>
        <w:rPr>
          <w:rFonts w:ascii="Arial" w:hAnsi="Arial" w:cs="Arial"/>
          <w:szCs w:val="24"/>
        </w:rPr>
      </w:pPr>
    </w:p>
    <w:p w14:paraId="722FCC2A" w14:textId="77777777" w:rsidR="00E61CE8" w:rsidRPr="00E61CE8" w:rsidRDefault="00E61CE8" w:rsidP="00E61CE8">
      <w:pPr>
        <w:pStyle w:val="Prrafodelista"/>
        <w:numPr>
          <w:ilvl w:val="0"/>
          <w:numId w:val="2"/>
        </w:numPr>
        <w:jc w:val="both"/>
        <w:rPr>
          <w:rFonts w:ascii="Arial" w:hAnsi="Arial" w:cs="Arial"/>
          <w:b/>
          <w:szCs w:val="24"/>
        </w:rPr>
      </w:pPr>
      <w:r w:rsidRPr="00E61CE8">
        <w:rPr>
          <w:rFonts w:ascii="Arial" w:hAnsi="Arial" w:cs="Arial"/>
          <w:b/>
          <w:szCs w:val="24"/>
        </w:rPr>
        <w:t>ALCANCE:</w:t>
      </w:r>
    </w:p>
    <w:p w14:paraId="2EB8564E" w14:textId="3EBF3483" w:rsidR="00E61CE8" w:rsidRDefault="00411DD8" w:rsidP="00E61CE8">
      <w:pPr>
        <w:jc w:val="both"/>
        <w:rPr>
          <w:rFonts w:ascii="Arial" w:hAnsi="Arial" w:cs="Arial"/>
          <w:szCs w:val="24"/>
        </w:rPr>
      </w:pPr>
      <w:r>
        <w:rPr>
          <w:rFonts w:ascii="Arial" w:hAnsi="Arial" w:cs="Arial"/>
          <w:szCs w:val="24"/>
        </w:rPr>
        <w:t>El presente lineamiento a</w:t>
      </w:r>
      <w:r w:rsidR="00E61CE8">
        <w:rPr>
          <w:rFonts w:ascii="Arial" w:hAnsi="Arial" w:cs="Arial"/>
          <w:szCs w:val="24"/>
        </w:rPr>
        <w:t>plica para todos los procesos</w:t>
      </w:r>
      <w:r w:rsidR="0093768B">
        <w:rPr>
          <w:rFonts w:ascii="Arial" w:hAnsi="Arial" w:cs="Arial"/>
          <w:szCs w:val="24"/>
        </w:rPr>
        <w:t xml:space="preserve">, </w:t>
      </w:r>
      <w:r w:rsidR="00E61CE8">
        <w:rPr>
          <w:rFonts w:ascii="Arial" w:hAnsi="Arial" w:cs="Arial"/>
          <w:szCs w:val="24"/>
        </w:rPr>
        <w:t>áreas</w:t>
      </w:r>
      <w:r w:rsidR="0093768B">
        <w:rPr>
          <w:rFonts w:ascii="Arial" w:hAnsi="Arial" w:cs="Arial"/>
          <w:szCs w:val="24"/>
        </w:rPr>
        <w:t xml:space="preserve"> y equipos de trabajo</w:t>
      </w:r>
      <w:r w:rsidR="00E61CE8">
        <w:rPr>
          <w:rFonts w:ascii="Arial" w:hAnsi="Arial" w:cs="Arial"/>
          <w:szCs w:val="24"/>
        </w:rPr>
        <w:t xml:space="preserve"> responsables de la publicación y actualización de información en la página web de la entidad</w:t>
      </w:r>
      <w:r>
        <w:rPr>
          <w:rFonts w:ascii="Arial" w:hAnsi="Arial" w:cs="Arial"/>
          <w:szCs w:val="24"/>
        </w:rPr>
        <w:t xml:space="preserve"> en los diferentes escenarios identificados (transparencia y derecho de acceso a la información pública, menú participa y menú de servicio a la ciudadanía)</w:t>
      </w:r>
      <w:r w:rsidR="00E61CE8">
        <w:rPr>
          <w:rFonts w:ascii="Arial" w:hAnsi="Arial" w:cs="Arial"/>
          <w:szCs w:val="24"/>
        </w:rPr>
        <w:t>.</w:t>
      </w:r>
    </w:p>
    <w:p w14:paraId="484E596F" w14:textId="77777777" w:rsidR="00841F45" w:rsidRDefault="00841F45" w:rsidP="00E61CE8">
      <w:pPr>
        <w:jc w:val="both"/>
        <w:rPr>
          <w:rFonts w:ascii="Arial" w:hAnsi="Arial" w:cs="Arial"/>
          <w:szCs w:val="24"/>
        </w:rPr>
      </w:pPr>
    </w:p>
    <w:p w14:paraId="70D3A94D" w14:textId="77777777" w:rsidR="00E61CE8" w:rsidRDefault="00E61CE8" w:rsidP="00E61CE8">
      <w:pPr>
        <w:pStyle w:val="Prrafodelista"/>
        <w:numPr>
          <w:ilvl w:val="0"/>
          <w:numId w:val="2"/>
        </w:numPr>
        <w:jc w:val="both"/>
        <w:rPr>
          <w:rFonts w:ascii="Arial" w:hAnsi="Arial" w:cs="Arial"/>
          <w:b/>
          <w:szCs w:val="24"/>
        </w:rPr>
      </w:pPr>
      <w:r w:rsidRPr="00E61CE8">
        <w:rPr>
          <w:rFonts w:ascii="Arial" w:hAnsi="Arial" w:cs="Arial"/>
          <w:b/>
          <w:szCs w:val="24"/>
        </w:rPr>
        <w:t>MARCO LEGAL:</w:t>
      </w:r>
    </w:p>
    <w:p w14:paraId="0312ED4E" w14:textId="77777777" w:rsidR="009109E6" w:rsidRDefault="009109E6" w:rsidP="009109E6">
      <w:pPr>
        <w:pStyle w:val="Prrafodelista"/>
        <w:jc w:val="both"/>
        <w:rPr>
          <w:rFonts w:ascii="Arial" w:hAnsi="Arial" w:cs="Arial"/>
          <w:b/>
          <w:szCs w:val="24"/>
        </w:rPr>
      </w:pPr>
    </w:p>
    <w:p w14:paraId="08268668" w14:textId="77777777" w:rsidR="00060C89" w:rsidRPr="009109E6" w:rsidRDefault="00060C89" w:rsidP="00060C89">
      <w:pPr>
        <w:pStyle w:val="Prrafodelista"/>
        <w:numPr>
          <w:ilvl w:val="0"/>
          <w:numId w:val="3"/>
        </w:numPr>
        <w:jc w:val="both"/>
        <w:rPr>
          <w:rFonts w:ascii="Arial" w:hAnsi="Arial" w:cs="Arial"/>
          <w:szCs w:val="24"/>
        </w:rPr>
      </w:pPr>
      <w:r w:rsidRPr="00060C89">
        <w:rPr>
          <w:rFonts w:ascii="Arial" w:hAnsi="Arial" w:cs="Arial"/>
          <w:i/>
          <w:szCs w:val="24"/>
          <w:u w:val="single"/>
        </w:rPr>
        <w:t>Ley 1474 de 2011</w:t>
      </w:r>
      <w:r>
        <w:rPr>
          <w:rFonts w:ascii="Arial" w:hAnsi="Arial" w:cs="Arial"/>
          <w:szCs w:val="24"/>
        </w:rPr>
        <w:t xml:space="preserve"> - “</w:t>
      </w:r>
      <w:r w:rsidRPr="009109E6">
        <w:rPr>
          <w:rFonts w:ascii="Arial" w:hAnsi="Arial" w:cs="Arial"/>
          <w:szCs w:val="24"/>
        </w:rPr>
        <w:t>Por la cual se dictan normas orientadas a fortalecer los mecanismos de prevención, investigación y sanción de actos de corrupción y la efectividad del control de la gestión pública</w:t>
      </w:r>
      <w:r>
        <w:rPr>
          <w:rFonts w:ascii="Arial" w:hAnsi="Arial" w:cs="Arial"/>
          <w:szCs w:val="24"/>
        </w:rPr>
        <w:t>”</w:t>
      </w:r>
      <w:r w:rsidRPr="009109E6">
        <w:rPr>
          <w:rFonts w:ascii="Arial" w:hAnsi="Arial" w:cs="Arial"/>
          <w:szCs w:val="24"/>
        </w:rPr>
        <w:t>.</w:t>
      </w:r>
    </w:p>
    <w:p w14:paraId="48FEF8AF" w14:textId="77777777" w:rsidR="00060C89" w:rsidRDefault="00060C89" w:rsidP="00060C89">
      <w:pPr>
        <w:pStyle w:val="Prrafodelista"/>
        <w:jc w:val="both"/>
        <w:rPr>
          <w:rFonts w:ascii="Arial" w:hAnsi="Arial" w:cs="Arial"/>
          <w:szCs w:val="24"/>
        </w:rPr>
      </w:pPr>
    </w:p>
    <w:p w14:paraId="7FEAD1F9" w14:textId="35ECA67B" w:rsidR="00A916DB" w:rsidRDefault="00D341AF" w:rsidP="001E1EAC">
      <w:pPr>
        <w:pStyle w:val="Prrafodelista"/>
        <w:numPr>
          <w:ilvl w:val="0"/>
          <w:numId w:val="3"/>
        </w:numPr>
        <w:jc w:val="both"/>
        <w:rPr>
          <w:rFonts w:ascii="Arial" w:hAnsi="Arial" w:cs="Arial"/>
          <w:szCs w:val="24"/>
        </w:rPr>
      </w:pPr>
      <w:r w:rsidRPr="00D341AF">
        <w:rPr>
          <w:rFonts w:ascii="Arial" w:hAnsi="Arial" w:cs="Arial"/>
          <w:i/>
          <w:szCs w:val="24"/>
          <w:u w:val="single"/>
        </w:rPr>
        <w:t>Ley estatutaria 1581 de 2012</w:t>
      </w:r>
      <w:r w:rsidRPr="009109E6">
        <w:rPr>
          <w:rFonts w:ascii="Arial" w:hAnsi="Arial" w:cs="Arial"/>
          <w:szCs w:val="24"/>
        </w:rPr>
        <w:t xml:space="preserve"> </w:t>
      </w:r>
      <w:r>
        <w:rPr>
          <w:rFonts w:ascii="Arial" w:hAnsi="Arial" w:cs="Arial"/>
          <w:szCs w:val="24"/>
        </w:rPr>
        <w:t>– “</w:t>
      </w:r>
      <w:r w:rsidRPr="009109E6">
        <w:rPr>
          <w:rFonts w:ascii="Arial" w:hAnsi="Arial" w:cs="Arial"/>
          <w:szCs w:val="24"/>
        </w:rPr>
        <w:t>Por la cual se dictan disposiciones generales para la protección de datos personales</w:t>
      </w:r>
      <w:r>
        <w:rPr>
          <w:rFonts w:ascii="Arial" w:hAnsi="Arial" w:cs="Arial"/>
          <w:szCs w:val="24"/>
        </w:rPr>
        <w:t>”</w:t>
      </w:r>
      <w:r w:rsidRPr="009109E6">
        <w:rPr>
          <w:rFonts w:ascii="Arial" w:hAnsi="Arial" w:cs="Arial"/>
          <w:szCs w:val="24"/>
        </w:rPr>
        <w:t>.</w:t>
      </w:r>
    </w:p>
    <w:p w14:paraId="02425C14" w14:textId="77777777" w:rsidR="001E1EAC" w:rsidRPr="001E1EAC" w:rsidRDefault="001E1EAC" w:rsidP="001E1EAC">
      <w:pPr>
        <w:pStyle w:val="Prrafodelista"/>
        <w:rPr>
          <w:rFonts w:ascii="Arial" w:hAnsi="Arial" w:cs="Arial"/>
          <w:szCs w:val="24"/>
        </w:rPr>
      </w:pPr>
    </w:p>
    <w:p w14:paraId="6E864380" w14:textId="5E30DA11" w:rsidR="00A916DB" w:rsidRDefault="00A916DB" w:rsidP="00A916DB">
      <w:pPr>
        <w:pStyle w:val="Prrafodelista"/>
        <w:numPr>
          <w:ilvl w:val="0"/>
          <w:numId w:val="3"/>
        </w:numPr>
        <w:jc w:val="both"/>
        <w:rPr>
          <w:rFonts w:ascii="Arial" w:hAnsi="Arial" w:cs="Arial"/>
          <w:szCs w:val="24"/>
        </w:rPr>
      </w:pPr>
      <w:r w:rsidRPr="00A916DB">
        <w:rPr>
          <w:rFonts w:ascii="Arial" w:hAnsi="Arial" w:cs="Arial"/>
          <w:i/>
          <w:szCs w:val="24"/>
          <w:u w:val="single"/>
        </w:rPr>
        <w:t xml:space="preserve">Acuerdo </w:t>
      </w:r>
      <w:r>
        <w:rPr>
          <w:rFonts w:ascii="Arial" w:hAnsi="Arial" w:cs="Arial"/>
          <w:i/>
          <w:szCs w:val="24"/>
          <w:u w:val="single"/>
        </w:rPr>
        <w:t>0</w:t>
      </w:r>
      <w:r w:rsidRPr="00A916DB">
        <w:rPr>
          <w:rFonts w:ascii="Arial" w:hAnsi="Arial" w:cs="Arial"/>
          <w:i/>
          <w:szCs w:val="24"/>
          <w:u w:val="single"/>
        </w:rPr>
        <w:t xml:space="preserve">4 de </w:t>
      </w:r>
      <w:r w:rsidR="00AE70D8" w:rsidRPr="00A916DB">
        <w:rPr>
          <w:rFonts w:ascii="Arial" w:hAnsi="Arial" w:cs="Arial"/>
          <w:i/>
          <w:szCs w:val="24"/>
          <w:u w:val="single"/>
        </w:rPr>
        <w:t>2013</w:t>
      </w:r>
      <w:r w:rsidR="00AE70D8" w:rsidRPr="009109E6">
        <w:rPr>
          <w:rFonts w:ascii="Arial" w:hAnsi="Arial" w:cs="Arial"/>
          <w:szCs w:val="24"/>
        </w:rPr>
        <w:t xml:space="preserve"> -</w:t>
      </w:r>
      <w:r>
        <w:rPr>
          <w:rFonts w:ascii="Arial" w:hAnsi="Arial" w:cs="Arial"/>
          <w:szCs w:val="24"/>
        </w:rPr>
        <w:t xml:space="preserve"> “</w:t>
      </w:r>
      <w:r w:rsidRPr="009109E6">
        <w:rPr>
          <w:rFonts w:ascii="Arial" w:hAnsi="Arial" w:cs="Arial"/>
          <w:szCs w:val="24"/>
        </w:rPr>
        <w:t>Por el cual se reglamentan parcialmente los Decretos 2578 y 2609 de 2012 y se modifica el procedimiento para la elaboración, presentación, evaluación, aprobación e implementación de las Tablas de Retención Documental y las Tablas de Valoración Documental</w:t>
      </w:r>
      <w:r>
        <w:rPr>
          <w:rFonts w:ascii="Arial" w:hAnsi="Arial" w:cs="Arial"/>
          <w:szCs w:val="24"/>
        </w:rPr>
        <w:t>”</w:t>
      </w:r>
      <w:r w:rsidRPr="009109E6">
        <w:rPr>
          <w:rFonts w:ascii="Arial" w:hAnsi="Arial" w:cs="Arial"/>
          <w:szCs w:val="24"/>
        </w:rPr>
        <w:t xml:space="preserve">. </w:t>
      </w:r>
    </w:p>
    <w:p w14:paraId="2FD8840E" w14:textId="77777777" w:rsidR="00A916DB" w:rsidRPr="00A916DB" w:rsidRDefault="00A916DB" w:rsidP="00A916DB">
      <w:pPr>
        <w:pStyle w:val="Prrafodelista"/>
        <w:rPr>
          <w:rFonts w:ascii="Arial" w:hAnsi="Arial" w:cs="Arial"/>
          <w:szCs w:val="24"/>
        </w:rPr>
      </w:pPr>
    </w:p>
    <w:p w14:paraId="204EDEFC" w14:textId="6E3C7203" w:rsidR="00A916DB" w:rsidRDefault="00A916DB" w:rsidP="00A916DB">
      <w:pPr>
        <w:pStyle w:val="Prrafodelista"/>
        <w:numPr>
          <w:ilvl w:val="0"/>
          <w:numId w:val="3"/>
        </w:numPr>
        <w:jc w:val="both"/>
        <w:rPr>
          <w:rFonts w:ascii="Arial" w:hAnsi="Arial" w:cs="Arial"/>
          <w:szCs w:val="24"/>
        </w:rPr>
      </w:pPr>
      <w:r w:rsidRPr="00A916DB">
        <w:rPr>
          <w:rFonts w:ascii="Arial" w:hAnsi="Arial" w:cs="Arial"/>
          <w:i/>
          <w:szCs w:val="24"/>
          <w:u w:val="single"/>
        </w:rPr>
        <w:t xml:space="preserve">Ley 1712 de </w:t>
      </w:r>
      <w:r w:rsidR="00AE70D8" w:rsidRPr="00A916DB">
        <w:rPr>
          <w:rFonts w:ascii="Arial" w:hAnsi="Arial" w:cs="Arial"/>
          <w:i/>
          <w:szCs w:val="24"/>
          <w:u w:val="single"/>
        </w:rPr>
        <w:t>2014</w:t>
      </w:r>
      <w:r w:rsidR="00AE70D8" w:rsidRPr="009109E6">
        <w:rPr>
          <w:rFonts w:ascii="Arial" w:hAnsi="Arial" w:cs="Arial"/>
          <w:szCs w:val="24"/>
        </w:rPr>
        <w:t xml:space="preserve"> -</w:t>
      </w:r>
      <w:r>
        <w:rPr>
          <w:rFonts w:ascii="Arial" w:hAnsi="Arial" w:cs="Arial"/>
          <w:szCs w:val="24"/>
        </w:rPr>
        <w:t xml:space="preserve"> “</w:t>
      </w:r>
      <w:r w:rsidRPr="009109E6">
        <w:rPr>
          <w:rFonts w:ascii="Arial" w:hAnsi="Arial" w:cs="Arial"/>
          <w:szCs w:val="24"/>
        </w:rPr>
        <w:t>Por medio de la cual se crea la Ley de Transparencia y del Derecho de Acceso a la Información Pública Nacional y se dictan otras disposiciones</w:t>
      </w:r>
      <w:r>
        <w:rPr>
          <w:rFonts w:ascii="Arial" w:hAnsi="Arial" w:cs="Arial"/>
          <w:szCs w:val="24"/>
        </w:rPr>
        <w:t>”</w:t>
      </w:r>
      <w:r w:rsidRPr="009109E6">
        <w:rPr>
          <w:rFonts w:ascii="Arial" w:hAnsi="Arial" w:cs="Arial"/>
          <w:szCs w:val="24"/>
        </w:rPr>
        <w:t>.</w:t>
      </w:r>
    </w:p>
    <w:p w14:paraId="0CCD317B" w14:textId="77777777" w:rsidR="00A916DB" w:rsidRPr="00A916DB" w:rsidRDefault="00A916DB" w:rsidP="00A916DB">
      <w:pPr>
        <w:pStyle w:val="Prrafodelista"/>
        <w:rPr>
          <w:rFonts w:ascii="Arial" w:hAnsi="Arial" w:cs="Arial"/>
          <w:i/>
          <w:szCs w:val="24"/>
          <w:u w:val="single"/>
        </w:rPr>
      </w:pPr>
    </w:p>
    <w:p w14:paraId="36EFFD8C" w14:textId="77777777" w:rsidR="001A02F0" w:rsidRDefault="001A02F0" w:rsidP="001A02F0">
      <w:pPr>
        <w:pStyle w:val="Prrafodelista"/>
        <w:numPr>
          <w:ilvl w:val="0"/>
          <w:numId w:val="3"/>
        </w:numPr>
        <w:jc w:val="both"/>
        <w:rPr>
          <w:rFonts w:ascii="Arial" w:hAnsi="Arial" w:cs="Arial"/>
          <w:szCs w:val="24"/>
        </w:rPr>
      </w:pPr>
      <w:r w:rsidRPr="00A916DB">
        <w:rPr>
          <w:rFonts w:ascii="Arial" w:hAnsi="Arial" w:cs="Arial"/>
          <w:i/>
          <w:szCs w:val="24"/>
          <w:u w:val="single"/>
        </w:rPr>
        <w:t>Decreto 103 de 2015</w:t>
      </w:r>
      <w:r w:rsidRPr="00060C89">
        <w:rPr>
          <w:rFonts w:ascii="Arial" w:hAnsi="Arial" w:cs="Arial"/>
          <w:szCs w:val="24"/>
        </w:rPr>
        <w:t xml:space="preserve"> - “Por el cual se reglamenta parcialmente la Ley 1712 de 2014 y se dictan otras disposiciones"</w:t>
      </w:r>
    </w:p>
    <w:p w14:paraId="2FDEB0BD" w14:textId="77777777" w:rsidR="001A02F0" w:rsidRPr="001A02F0" w:rsidRDefault="001A02F0" w:rsidP="001A02F0">
      <w:pPr>
        <w:pStyle w:val="Prrafodelista"/>
        <w:rPr>
          <w:rFonts w:ascii="Arial" w:hAnsi="Arial" w:cs="Arial"/>
          <w:i/>
          <w:szCs w:val="24"/>
          <w:u w:val="single"/>
        </w:rPr>
      </w:pPr>
    </w:p>
    <w:p w14:paraId="0D2F0413" w14:textId="3967CC6B" w:rsidR="00D341AF" w:rsidRDefault="009109E6" w:rsidP="00D341AF">
      <w:pPr>
        <w:pStyle w:val="Prrafodelista"/>
        <w:numPr>
          <w:ilvl w:val="0"/>
          <w:numId w:val="3"/>
        </w:numPr>
        <w:jc w:val="both"/>
        <w:rPr>
          <w:rFonts w:ascii="Arial" w:hAnsi="Arial" w:cs="Arial"/>
          <w:szCs w:val="24"/>
        </w:rPr>
      </w:pPr>
      <w:r w:rsidRPr="00060C89">
        <w:rPr>
          <w:rFonts w:ascii="Arial" w:hAnsi="Arial" w:cs="Arial"/>
          <w:i/>
          <w:szCs w:val="24"/>
          <w:u w:val="single"/>
        </w:rPr>
        <w:t>Decreto 108</w:t>
      </w:r>
      <w:r w:rsidR="00E42F06">
        <w:rPr>
          <w:rFonts w:ascii="Arial" w:hAnsi="Arial" w:cs="Arial"/>
          <w:i/>
          <w:szCs w:val="24"/>
          <w:u w:val="single"/>
        </w:rPr>
        <w:t>1</w:t>
      </w:r>
      <w:r w:rsidRPr="00060C89">
        <w:rPr>
          <w:rFonts w:ascii="Arial" w:hAnsi="Arial" w:cs="Arial"/>
          <w:i/>
          <w:szCs w:val="24"/>
          <w:u w:val="single"/>
        </w:rPr>
        <w:t xml:space="preserve"> de 2015</w:t>
      </w:r>
      <w:r w:rsidRPr="009109E6">
        <w:rPr>
          <w:rFonts w:ascii="Arial" w:hAnsi="Arial" w:cs="Arial"/>
          <w:szCs w:val="24"/>
        </w:rPr>
        <w:t xml:space="preserve"> </w:t>
      </w:r>
      <w:r w:rsidR="00060C89">
        <w:rPr>
          <w:rFonts w:ascii="Arial" w:hAnsi="Arial" w:cs="Arial"/>
          <w:szCs w:val="24"/>
        </w:rPr>
        <w:t>-</w:t>
      </w:r>
      <w:r w:rsidRPr="009109E6">
        <w:rPr>
          <w:rFonts w:ascii="Arial" w:hAnsi="Arial" w:cs="Arial"/>
          <w:szCs w:val="24"/>
        </w:rPr>
        <w:t xml:space="preserve"> “Por medio del cual se expide el Decreto Reglamentario Único del Sector Presidencia de la República"</w:t>
      </w:r>
      <w:r w:rsidR="00D341AF">
        <w:rPr>
          <w:rFonts w:ascii="Arial" w:hAnsi="Arial" w:cs="Arial"/>
          <w:szCs w:val="24"/>
        </w:rPr>
        <w:t>.</w:t>
      </w:r>
    </w:p>
    <w:p w14:paraId="5FBC1655" w14:textId="77777777" w:rsidR="00D341AF" w:rsidRPr="00D341AF" w:rsidRDefault="00D341AF" w:rsidP="00D341AF">
      <w:pPr>
        <w:pStyle w:val="Prrafodelista"/>
        <w:rPr>
          <w:rFonts w:ascii="Arial" w:hAnsi="Arial" w:cs="Arial"/>
          <w:szCs w:val="24"/>
        </w:rPr>
      </w:pPr>
    </w:p>
    <w:p w14:paraId="10D31359" w14:textId="5E19E6E2" w:rsidR="0033618E" w:rsidRPr="0033618E" w:rsidRDefault="0033618E" w:rsidP="009109E6">
      <w:pPr>
        <w:pStyle w:val="Prrafodelista"/>
        <w:numPr>
          <w:ilvl w:val="0"/>
          <w:numId w:val="3"/>
        </w:numPr>
        <w:jc w:val="both"/>
        <w:rPr>
          <w:rFonts w:ascii="Arial" w:hAnsi="Arial" w:cs="Arial"/>
          <w:szCs w:val="24"/>
        </w:rPr>
      </w:pPr>
      <w:r w:rsidRPr="0033618E">
        <w:rPr>
          <w:rFonts w:ascii="Arial" w:hAnsi="Arial" w:cs="Arial"/>
          <w:szCs w:val="24"/>
          <w:u w:val="single"/>
        </w:rPr>
        <w:t>Resolución 1519 de 2020</w:t>
      </w:r>
      <w:r>
        <w:rPr>
          <w:rFonts w:ascii="Arial" w:hAnsi="Arial" w:cs="Arial"/>
          <w:szCs w:val="24"/>
        </w:rPr>
        <w:t xml:space="preserve"> - </w:t>
      </w:r>
      <w:r w:rsidRPr="0033618E">
        <w:rPr>
          <w:rFonts w:ascii="Arial" w:hAnsi="Arial" w:cs="Arial"/>
          <w:szCs w:val="24"/>
        </w:rPr>
        <w:t xml:space="preserve">“Por la cual se definen los estándares y directrices para publicar la información señalada en la Ley 1712 del 2014 y se definen los requisitos </w:t>
      </w:r>
      <w:r w:rsidRPr="0033618E">
        <w:rPr>
          <w:rFonts w:ascii="Arial" w:hAnsi="Arial" w:cs="Arial"/>
          <w:szCs w:val="24"/>
        </w:rPr>
        <w:lastRenderedPageBreak/>
        <w:t>materia de acceso a la información pública, accesibilidad web, seguridad digital, y datos abiertos”</w:t>
      </w:r>
      <w:r w:rsidR="00E42F06">
        <w:rPr>
          <w:rFonts w:ascii="Arial" w:hAnsi="Arial" w:cs="Arial"/>
          <w:szCs w:val="24"/>
        </w:rPr>
        <w:t>.</w:t>
      </w:r>
    </w:p>
    <w:p w14:paraId="30AEA800" w14:textId="4213F887" w:rsidR="00D341AF" w:rsidRDefault="00D341AF" w:rsidP="00D341AF">
      <w:pPr>
        <w:pStyle w:val="Prrafodelista"/>
        <w:jc w:val="both"/>
        <w:rPr>
          <w:rFonts w:ascii="Arial" w:hAnsi="Arial" w:cs="Arial"/>
          <w:szCs w:val="24"/>
        </w:rPr>
      </w:pPr>
    </w:p>
    <w:p w14:paraId="13323773" w14:textId="77777777" w:rsidR="00841F45" w:rsidRDefault="00841F45" w:rsidP="00D341AF">
      <w:pPr>
        <w:pStyle w:val="Prrafodelista"/>
        <w:jc w:val="both"/>
        <w:rPr>
          <w:rFonts w:ascii="Arial" w:hAnsi="Arial" w:cs="Arial"/>
          <w:szCs w:val="24"/>
        </w:rPr>
      </w:pPr>
    </w:p>
    <w:p w14:paraId="376FD0E8" w14:textId="33837253" w:rsidR="00E61CE8" w:rsidRDefault="00E61CE8" w:rsidP="00E61CE8">
      <w:pPr>
        <w:pStyle w:val="Prrafodelista"/>
        <w:numPr>
          <w:ilvl w:val="0"/>
          <w:numId w:val="2"/>
        </w:numPr>
        <w:jc w:val="both"/>
        <w:rPr>
          <w:rFonts w:ascii="Arial" w:hAnsi="Arial" w:cs="Arial"/>
          <w:b/>
          <w:szCs w:val="24"/>
        </w:rPr>
      </w:pPr>
      <w:r w:rsidRPr="00E61CE8">
        <w:rPr>
          <w:rFonts w:ascii="Arial" w:hAnsi="Arial" w:cs="Arial"/>
          <w:b/>
          <w:szCs w:val="24"/>
        </w:rPr>
        <w:t>RESPONSABILIDADES:</w:t>
      </w:r>
    </w:p>
    <w:p w14:paraId="54C5B15E" w14:textId="26E75DE8" w:rsidR="00E42F06" w:rsidRDefault="00E42F06" w:rsidP="00E42F06">
      <w:pPr>
        <w:jc w:val="both"/>
        <w:rPr>
          <w:rFonts w:ascii="Arial" w:hAnsi="Arial" w:cs="Arial"/>
          <w:bCs/>
          <w:szCs w:val="24"/>
        </w:rPr>
      </w:pPr>
      <w:r w:rsidRPr="00E42F06">
        <w:rPr>
          <w:rFonts w:ascii="Arial" w:hAnsi="Arial" w:cs="Arial"/>
          <w:bCs/>
          <w:szCs w:val="24"/>
        </w:rPr>
        <w:t xml:space="preserve">En el marco de las responsabilidades es importante dejar claro que </w:t>
      </w:r>
      <w:r>
        <w:rPr>
          <w:rFonts w:ascii="Arial" w:hAnsi="Arial" w:cs="Arial"/>
          <w:b/>
          <w:szCs w:val="24"/>
        </w:rPr>
        <w:t>la gestión de la transparencia en todas sus dimensiones es responsabilidad de todos los equipos de trabajo que generan información que debe ser publicadas en la sede electrónica</w:t>
      </w:r>
      <w:r w:rsidR="00841F45">
        <w:rPr>
          <w:rFonts w:ascii="Arial" w:hAnsi="Arial" w:cs="Arial"/>
          <w:b/>
          <w:szCs w:val="24"/>
        </w:rPr>
        <w:t>, y que a su vez tienen responsabilidad en materia de accesibilidad y seguridad digital</w:t>
      </w:r>
      <w:r>
        <w:rPr>
          <w:rFonts w:ascii="Arial" w:hAnsi="Arial" w:cs="Arial"/>
          <w:b/>
          <w:szCs w:val="24"/>
        </w:rPr>
        <w:t xml:space="preserve">, </w:t>
      </w:r>
      <w:r w:rsidRPr="00E42F06">
        <w:rPr>
          <w:rFonts w:ascii="Arial" w:hAnsi="Arial" w:cs="Arial"/>
          <w:bCs/>
          <w:szCs w:val="24"/>
        </w:rPr>
        <w:t xml:space="preserve">por ningún motivo la gestión de información de la sede electrónica recae en un solo equipo de trabajo y es </w:t>
      </w:r>
      <w:r w:rsidR="00E17D31">
        <w:rPr>
          <w:rFonts w:ascii="Arial" w:hAnsi="Arial" w:cs="Arial"/>
          <w:bCs/>
          <w:szCs w:val="24"/>
        </w:rPr>
        <w:t>fundamental</w:t>
      </w:r>
      <w:r w:rsidRPr="00E42F06">
        <w:rPr>
          <w:rFonts w:ascii="Arial" w:hAnsi="Arial" w:cs="Arial"/>
          <w:bCs/>
          <w:szCs w:val="24"/>
        </w:rPr>
        <w:t xml:space="preserve"> tener en cuenta es</w:t>
      </w:r>
      <w:r w:rsidR="00E17D31">
        <w:rPr>
          <w:rFonts w:ascii="Arial" w:hAnsi="Arial" w:cs="Arial"/>
          <w:bCs/>
          <w:szCs w:val="24"/>
        </w:rPr>
        <w:t xml:space="preserve">to </w:t>
      </w:r>
      <w:r w:rsidRPr="00E42F06">
        <w:rPr>
          <w:rFonts w:ascii="Arial" w:hAnsi="Arial" w:cs="Arial"/>
          <w:bCs/>
          <w:szCs w:val="24"/>
        </w:rPr>
        <w:t>en el proceso de gestión de la información</w:t>
      </w:r>
      <w:r w:rsidR="00841F45">
        <w:rPr>
          <w:rFonts w:ascii="Arial" w:hAnsi="Arial" w:cs="Arial"/>
          <w:bCs/>
          <w:szCs w:val="24"/>
        </w:rPr>
        <w:t>;</w:t>
      </w:r>
      <w:r w:rsidRPr="00E42F06">
        <w:rPr>
          <w:rFonts w:ascii="Arial" w:hAnsi="Arial" w:cs="Arial"/>
          <w:bCs/>
          <w:szCs w:val="24"/>
        </w:rPr>
        <w:t xml:space="preserve"> la desactualización de la información o el incumplimiento de su oportuna publicación </w:t>
      </w:r>
      <w:r w:rsidR="00841F45">
        <w:rPr>
          <w:rFonts w:ascii="Arial" w:hAnsi="Arial" w:cs="Arial"/>
          <w:bCs/>
          <w:szCs w:val="24"/>
        </w:rPr>
        <w:t xml:space="preserve">así como el incumplimiento en las condiciones de accesibilidad y seguridad </w:t>
      </w:r>
      <w:r w:rsidRPr="00E42F06">
        <w:rPr>
          <w:rFonts w:ascii="Arial" w:hAnsi="Arial" w:cs="Arial"/>
          <w:bCs/>
          <w:szCs w:val="24"/>
        </w:rPr>
        <w:t>es responsabilidad del área o equipo de trabajo</w:t>
      </w:r>
      <w:r w:rsidR="00841F45">
        <w:rPr>
          <w:rFonts w:ascii="Arial" w:hAnsi="Arial" w:cs="Arial"/>
          <w:bCs/>
          <w:szCs w:val="24"/>
        </w:rPr>
        <w:t xml:space="preserve"> encargado</w:t>
      </w:r>
      <w:r w:rsidRPr="00E42F06">
        <w:rPr>
          <w:rFonts w:ascii="Arial" w:hAnsi="Arial" w:cs="Arial"/>
          <w:bCs/>
          <w:szCs w:val="24"/>
        </w:rPr>
        <w:t xml:space="preserve">.  </w:t>
      </w:r>
    </w:p>
    <w:p w14:paraId="1ED5B17F" w14:textId="66242573" w:rsidR="00E42F06" w:rsidRPr="00E42F06" w:rsidRDefault="00E42F06" w:rsidP="00E42F06">
      <w:pPr>
        <w:jc w:val="both"/>
        <w:rPr>
          <w:rFonts w:ascii="Arial" w:hAnsi="Arial" w:cs="Arial"/>
          <w:bCs/>
          <w:szCs w:val="24"/>
        </w:rPr>
      </w:pPr>
      <w:r>
        <w:rPr>
          <w:rFonts w:ascii="Arial" w:hAnsi="Arial" w:cs="Arial"/>
          <w:bCs/>
          <w:szCs w:val="24"/>
        </w:rPr>
        <w:t>Teniendo en cuenta lo anterior, a continuación</w:t>
      </w:r>
      <w:r w:rsidR="00E17D31">
        <w:rPr>
          <w:rFonts w:ascii="Arial" w:hAnsi="Arial" w:cs="Arial"/>
          <w:bCs/>
          <w:szCs w:val="24"/>
        </w:rPr>
        <w:t>,</w:t>
      </w:r>
      <w:r>
        <w:rPr>
          <w:rFonts w:ascii="Arial" w:hAnsi="Arial" w:cs="Arial"/>
          <w:bCs/>
          <w:szCs w:val="24"/>
        </w:rPr>
        <w:t xml:space="preserve"> se presentan las diferentes responsabilidades en materia de transparencia.</w:t>
      </w:r>
    </w:p>
    <w:p w14:paraId="57AE2401" w14:textId="77777777" w:rsidR="00E61CE8" w:rsidRDefault="00E61CE8" w:rsidP="00E61CE8">
      <w:pPr>
        <w:pStyle w:val="Prrafodelista"/>
        <w:ind w:left="1080"/>
        <w:jc w:val="both"/>
        <w:rPr>
          <w:rFonts w:ascii="Arial" w:hAnsi="Arial" w:cs="Arial"/>
          <w:szCs w:val="24"/>
        </w:rPr>
      </w:pPr>
    </w:p>
    <w:p w14:paraId="4EA81E64" w14:textId="26541506" w:rsidR="00E61CE8" w:rsidRDefault="00E61CE8" w:rsidP="00E61CE8">
      <w:pPr>
        <w:pStyle w:val="Prrafodelista"/>
        <w:numPr>
          <w:ilvl w:val="1"/>
          <w:numId w:val="2"/>
        </w:numPr>
        <w:jc w:val="both"/>
        <w:rPr>
          <w:rFonts w:ascii="Arial" w:hAnsi="Arial" w:cs="Arial"/>
          <w:b/>
          <w:bCs/>
          <w:i/>
          <w:szCs w:val="24"/>
        </w:rPr>
      </w:pPr>
      <w:r w:rsidRPr="00E42F06">
        <w:rPr>
          <w:rFonts w:ascii="Arial" w:hAnsi="Arial" w:cs="Arial"/>
          <w:b/>
          <w:bCs/>
          <w:i/>
          <w:szCs w:val="24"/>
        </w:rPr>
        <w:t>Planeación:</w:t>
      </w:r>
    </w:p>
    <w:p w14:paraId="3E44AA11" w14:textId="77777777" w:rsidR="00E75DCC" w:rsidRPr="00E75DCC" w:rsidRDefault="00E75DCC" w:rsidP="00E75DCC">
      <w:pPr>
        <w:jc w:val="both"/>
        <w:rPr>
          <w:rFonts w:ascii="Arial" w:hAnsi="Arial" w:cs="Arial"/>
          <w:szCs w:val="24"/>
        </w:rPr>
      </w:pPr>
      <w:r w:rsidRPr="00E75DCC">
        <w:rPr>
          <w:rFonts w:ascii="Arial" w:hAnsi="Arial" w:cs="Arial"/>
          <w:szCs w:val="24"/>
        </w:rPr>
        <w:t xml:space="preserve">Es el equipo de trabajo enfocado en promover la gestión de la información en la sede electrónica y sus escenarios de gestión de información de la transparencia activa. Desde planeación y en coherencia con el rol de segunda línea de defensa en el marco del Modelo Integrado de Planeación y Gestión, se emiten características generales de cumplimiento en materia de información según lo establecido en la normatividad correspondiente, y se brindan herramientas para gestionar entre los diferentes equipos de trabajo un flujo de información claro en la materia.  </w:t>
      </w:r>
    </w:p>
    <w:p w14:paraId="220035CD" w14:textId="6D7D2AAA" w:rsidR="00682B7B" w:rsidRDefault="00682B7B" w:rsidP="00E61CE8">
      <w:pPr>
        <w:pStyle w:val="Prrafodelista"/>
        <w:numPr>
          <w:ilvl w:val="1"/>
          <w:numId w:val="2"/>
        </w:numPr>
        <w:jc w:val="both"/>
        <w:rPr>
          <w:rFonts w:ascii="Arial" w:hAnsi="Arial" w:cs="Arial"/>
          <w:b/>
          <w:bCs/>
          <w:i/>
          <w:szCs w:val="24"/>
        </w:rPr>
      </w:pPr>
      <w:r>
        <w:rPr>
          <w:rFonts w:ascii="Arial" w:hAnsi="Arial" w:cs="Arial"/>
          <w:b/>
          <w:bCs/>
          <w:i/>
          <w:szCs w:val="24"/>
        </w:rPr>
        <w:t xml:space="preserve">Comunicaciones: </w:t>
      </w:r>
    </w:p>
    <w:p w14:paraId="75DABCDB" w14:textId="6FA713E6" w:rsidR="00E75DCC" w:rsidRDefault="00E75DCC" w:rsidP="00E75DCC">
      <w:pPr>
        <w:jc w:val="both"/>
        <w:rPr>
          <w:rFonts w:ascii="Arial" w:hAnsi="Arial" w:cs="Arial"/>
          <w:szCs w:val="24"/>
        </w:rPr>
      </w:pPr>
      <w:r>
        <w:rPr>
          <w:rFonts w:ascii="Arial" w:hAnsi="Arial" w:cs="Arial"/>
          <w:szCs w:val="24"/>
        </w:rPr>
        <w:t xml:space="preserve">Es el equipo encargado de llevar a cabo la </w:t>
      </w:r>
      <w:r w:rsidRPr="00E75DCC">
        <w:rPr>
          <w:rFonts w:ascii="Arial" w:hAnsi="Arial" w:cs="Arial"/>
          <w:szCs w:val="24"/>
        </w:rPr>
        <w:t>revisión periódica de la estructura de publicación de la información</w:t>
      </w:r>
      <w:r>
        <w:rPr>
          <w:rFonts w:ascii="Arial" w:hAnsi="Arial" w:cs="Arial"/>
          <w:szCs w:val="24"/>
        </w:rPr>
        <w:t xml:space="preserve">, dando como resultado la generación de alertas </w:t>
      </w:r>
      <w:r w:rsidRPr="00E75DCC">
        <w:rPr>
          <w:rFonts w:ascii="Arial" w:hAnsi="Arial" w:cs="Arial"/>
          <w:szCs w:val="24"/>
        </w:rPr>
        <w:t>frente a la misma, verificando que la información se encuentre disponible y en armonía con la normatividad aplicable.</w:t>
      </w:r>
    </w:p>
    <w:p w14:paraId="4B7B3B10" w14:textId="2B9CB9DC" w:rsidR="00682B7B" w:rsidRPr="001E1EAC" w:rsidRDefault="00682B7B" w:rsidP="00E61CE8">
      <w:pPr>
        <w:pStyle w:val="Prrafodelista"/>
        <w:numPr>
          <w:ilvl w:val="1"/>
          <w:numId w:val="2"/>
        </w:numPr>
        <w:jc w:val="both"/>
        <w:rPr>
          <w:rFonts w:ascii="Arial" w:hAnsi="Arial" w:cs="Arial"/>
          <w:b/>
          <w:bCs/>
          <w:i/>
          <w:szCs w:val="24"/>
        </w:rPr>
      </w:pPr>
      <w:r w:rsidRPr="001E1EAC">
        <w:rPr>
          <w:rFonts w:ascii="Arial" w:hAnsi="Arial" w:cs="Arial"/>
          <w:b/>
          <w:bCs/>
          <w:i/>
          <w:szCs w:val="24"/>
        </w:rPr>
        <w:t xml:space="preserve">Equipo digital: </w:t>
      </w:r>
    </w:p>
    <w:p w14:paraId="36930843" w14:textId="56029E94" w:rsidR="00E75DCC" w:rsidRDefault="00F526B2" w:rsidP="00F526B2">
      <w:pPr>
        <w:jc w:val="both"/>
        <w:rPr>
          <w:rFonts w:ascii="Arial" w:hAnsi="Arial" w:cs="Arial"/>
          <w:szCs w:val="24"/>
        </w:rPr>
      </w:pPr>
      <w:r>
        <w:rPr>
          <w:rFonts w:ascii="Arial" w:hAnsi="Arial" w:cs="Arial"/>
          <w:szCs w:val="24"/>
        </w:rPr>
        <w:t>Equipo de trabajo encargado de m</w:t>
      </w:r>
      <w:r w:rsidR="00E75DCC" w:rsidRPr="00E75DCC">
        <w:rPr>
          <w:rFonts w:ascii="Arial" w:hAnsi="Arial" w:cs="Arial"/>
          <w:szCs w:val="24"/>
        </w:rPr>
        <w:t xml:space="preserve">antener actualizada la información del botón de transparencia de acuerdo con las solicitudes de publicación </w:t>
      </w:r>
      <w:r w:rsidR="00E75DCC">
        <w:rPr>
          <w:rFonts w:ascii="Arial" w:hAnsi="Arial" w:cs="Arial"/>
          <w:szCs w:val="24"/>
        </w:rPr>
        <w:t xml:space="preserve">recibidas por parte de </w:t>
      </w:r>
      <w:r w:rsidR="00E75DCC" w:rsidRPr="00E75DCC">
        <w:rPr>
          <w:rFonts w:ascii="Arial" w:hAnsi="Arial" w:cs="Arial"/>
          <w:szCs w:val="24"/>
        </w:rPr>
        <w:t>las áreas</w:t>
      </w:r>
      <w:r>
        <w:rPr>
          <w:rFonts w:ascii="Arial" w:hAnsi="Arial" w:cs="Arial"/>
          <w:szCs w:val="24"/>
        </w:rPr>
        <w:t xml:space="preserve"> generadoras</w:t>
      </w:r>
      <w:r w:rsidR="00E75DCC" w:rsidRPr="00E75DCC">
        <w:rPr>
          <w:rFonts w:ascii="Arial" w:hAnsi="Arial" w:cs="Arial"/>
          <w:szCs w:val="24"/>
        </w:rPr>
        <w:t>.</w:t>
      </w:r>
      <w:r w:rsidR="00E75DCC">
        <w:rPr>
          <w:rFonts w:ascii="Arial" w:hAnsi="Arial" w:cs="Arial"/>
          <w:szCs w:val="24"/>
        </w:rPr>
        <w:t xml:space="preserve"> También es el equipo encargado de brindar las condiciones de accesibilidad web para la ciudadanía y en especial para las personas en condición de discapacidad. </w:t>
      </w:r>
    </w:p>
    <w:p w14:paraId="3D8A7AA5" w14:textId="77777777" w:rsidR="005D5CC9" w:rsidRDefault="005D5CC9" w:rsidP="00F526B2">
      <w:pPr>
        <w:jc w:val="both"/>
        <w:rPr>
          <w:rFonts w:ascii="Arial" w:hAnsi="Arial" w:cs="Arial"/>
          <w:szCs w:val="24"/>
        </w:rPr>
      </w:pPr>
    </w:p>
    <w:p w14:paraId="55402E4C" w14:textId="057F195B" w:rsidR="00682B7B" w:rsidRDefault="00682B7B" w:rsidP="00E61CE8">
      <w:pPr>
        <w:pStyle w:val="Prrafodelista"/>
        <w:numPr>
          <w:ilvl w:val="1"/>
          <w:numId w:val="2"/>
        </w:numPr>
        <w:jc w:val="both"/>
        <w:rPr>
          <w:rFonts w:ascii="Arial" w:hAnsi="Arial" w:cs="Arial"/>
          <w:b/>
          <w:bCs/>
          <w:i/>
          <w:szCs w:val="24"/>
        </w:rPr>
      </w:pPr>
      <w:r>
        <w:rPr>
          <w:rFonts w:ascii="Arial" w:hAnsi="Arial" w:cs="Arial"/>
          <w:b/>
          <w:bCs/>
          <w:i/>
          <w:szCs w:val="24"/>
        </w:rPr>
        <w:lastRenderedPageBreak/>
        <w:t xml:space="preserve">Control Interno: </w:t>
      </w:r>
    </w:p>
    <w:p w14:paraId="7D40DFE5" w14:textId="245563DA" w:rsidR="00F526B2" w:rsidRDefault="00F526B2" w:rsidP="00F526B2">
      <w:pPr>
        <w:jc w:val="both"/>
        <w:rPr>
          <w:rFonts w:ascii="Arial" w:hAnsi="Arial" w:cs="Arial"/>
          <w:iCs/>
          <w:szCs w:val="24"/>
        </w:rPr>
      </w:pPr>
      <w:r>
        <w:rPr>
          <w:rFonts w:ascii="Arial" w:hAnsi="Arial" w:cs="Arial"/>
          <w:iCs/>
          <w:szCs w:val="24"/>
        </w:rPr>
        <w:t xml:space="preserve">Es el equipo de trabajo encargado de llevar a cabo se seguimiento de tercera línea frente al cumplimiento de los criterios establecidos en el marco del índice de transparencia y emitir alertas tempranas con el fin de evitar fallas en la gestión de la información de la sede electrónica. </w:t>
      </w:r>
    </w:p>
    <w:p w14:paraId="2D5C3EBD" w14:textId="2D4DB8DE" w:rsidR="00682B7B" w:rsidRDefault="00682B7B" w:rsidP="00E61CE8">
      <w:pPr>
        <w:pStyle w:val="Prrafodelista"/>
        <w:numPr>
          <w:ilvl w:val="1"/>
          <w:numId w:val="2"/>
        </w:numPr>
        <w:jc w:val="both"/>
        <w:rPr>
          <w:rFonts w:ascii="Arial" w:hAnsi="Arial" w:cs="Arial"/>
          <w:b/>
          <w:bCs/>
          <w:i/>
          <w:szCs w:val="24"/>
        </w:rPr>
      </w:pPr>
      <w:r>
        <w:rPr>
          <w:rFonts w:ascii="Arial" w:hAnsi="Arial" w:cs="Arial"/>
          <w:b/>
          <w:bCs/>
          <w:i/>
          <w:szCs w:val="24"/>
        </w:rPr>
        <w:t>Todas los procesos, áreas y equipos de trabajo:</w:t>
      </w:r>
    </w:p>
    <w:p w14:paraId="41FB02B9" w14:textId="77777777" w:rsidR="005D5CC9" w:rsidRDefault="00F526B2" w:rsidP="00D43F2C">
      <w:pPr>
        <w:jc w:val="both"/>
        <w:rPr>
          <w:rFonts w:ascii="Arial" w:hAnsi="Arial" w:cs="Arial"/>
          <w:szCs w:val="24"/>
        </w:rPr>
      </w:pPr>
      <w:r w:rsidRPr="00F526B2">
        <w:rPr>
          <w:rFonts w:ascii="Arial" w:hAnsi="Arial" w:cs="Arial"/>
          <w:szCs w:val="24"/>
        </w:rPr>
        <w:t xml:space="preserve">Revisar periódicamente la información que se encuentra publicada en la página web y requerir al equipo digital su actualización </w:t>
      </w:r>
      <w:r>
        <w:rPr>
          <w:rFonts w:ascii="Arial" w:hAnsi="Arial" w:cs="Arial"/>
          <w:szCs w:val="24"/>
        </w:rPr>
        <w:t xml:space="preserve">dentro de los tiempos establecidos </w:t>
      </w:r>
      <w:r w:rsidR="00D43F2C">
        <w:rPr>
          <w:rFonts w:ascii="Arial" w:hAnsi="Arial" w:cs="Arial"/>
          <w:szCs w:val="24"/>
        </w:rPr>
        <w:t>según el tipo de información.</w:t>
      </w:r>
      <w:r w:rsidR="005D5CC9">
        <w:rPr>
          <w:rFonts w:ascii="Arial" w:hAnsi="Arial" w:cs="Arial"/>
          <w:szCs w:val="24"/>
        </w:rPr>
        <w:t xml:space="preserve"> De igual forma, es responsabilidad </w:t>
      </w:r>
      <w:r w:rsidR="005D5CC9" w:rsidRPr="005D5CC9">
        <w:rPr>
          <w:rFonts w:ascii="Arial" w:hAnsi="Arial" w:cs="Arial"/>
          <w:szCs w:val="24"/>
        </w:rPr>
        <w:t xml:space="preserve">garantizar que todo documento publicado cumpla con lo indicado en el </w:t>
      </w:r>
      <w:r w:rsidR="005D5CC9" w:rsidRPr="005D5CC9">
        <w:rPr>
          <w:rFonts w:ascii="Arial" w:hAnsi="Arial" w:cs="Arial"/>
          <w:b/>
          <w:bCs/>
          <w:szCs w:val="24"/>
        </w:rPr>
        <w:t>CAPÍTULO 3. ACCESIBILIDAD EN DOCUMENTOS DIGITALES PARA LA PUBLICACIÓN WEB, del ANEXO 1</w:t>
      </w:r>
      <w:r w:rsidR="005D5CC9" w:rsidRPr="005D5CC9">
        <w:rPr>
          <w:rFonts w:ascii="Arial" w:hAnsi="Arial" w:cs="Arial"/>
          <w:szCs w:val="24"/>
        </w:rPr>
        <w:t xml:space="preserve"> de la Resolución 1519 de 2020.</w:t>
      </w:r>
      <w:r w:rsidR="005D5CC9">
        <w:rPr>
          <w:rFonts w:ascii="Arial" w:hAnsi="Arial" w:cs="Arial"/>
          <w:szCs w:val="24"/>
        </w:rPr>
        <w:t xml:space="preserve"> </w:t>
      </w:r>
    </w:p>
    <w:p w14:paraId="1BF1038D" w14:textId="44638A6B" w:rsidR="005D5CC9" w:rsidRPr="005D5CC9" w:rsidRDefault="005D5CC9" w:rsidP="00D43F2C">
      <w:pPr>
        <w:jc w:val="both"/>
        <w:rPr>
          <w:rFonts w:ascii="Arial" w:hAnsi="Arial" w:cs="Arial"/>
          <w:szCs w:val="24"/>
        </w:rPr>
      </w:pPr>
      <w:r>
        <w:rPr>
          <w:rFonts w:ascii="Arial" w:hAnsi="Arial" w:cs="Arial"/>
          <w:szCs w:val="24"/>
        </w:rPr>
        <w:t xml:space="preserve">Finalmente es importante resaltar que es deber de cada área garantizar </w:t>
      </w:r>
      <w:r w:rsidRPr="005D5CC9">
        <w:rPr>
          <w:rFonts w:ascii="Arial" w:hAnsi="Arial" w:cs="Arial"/>
          <w:szCs w:val="24"/>
        </w:rPr>
        <w:t>que la información sea publicada en las fechas o en los tiempos normativos establecidos que apliquen en cada caso</w:t>
      </w:r>
      <w:r>
        <w:rPr>
          <w:rFonts w:ascii="Arial" w:hAnsi="Arial" w:cs="Arial"/>
          <w:szCs w:val="24"/>
        </w:rPr>
        <w:t xml:space="preserve"> </w:t>
      </w:r>
      <w:r w:rsidRPr="005D5CC9">
        <w:rPr>
          <w:rFonts w:ascii="Arial" w:hAnsi="Arial" w:cs="Arial"/>
          <w:b/>
          <w:bCs/>
          <w:i/>
          <w:iCs/>
          <w:szCs w:val="24"/>
        </w:rPr>
        <w:t>por ningún motivo la responsabilidad de la publicación de la información puede asignarse a otra área que no sea la generadora</w:t>
      </w:r>
      <w:r w:rsidR="00651705">
        <w:rPr>
          <w:rFonts w:ascii="Arial" w:hAnsi="Arial" w:cs="Arial"/>
          <w:b/>
          <w:bCs/>
          <w:i/>
          <w:iCs/>
          <w:szCs w:val="24"/>
        </w:rPr>
        <w:t xml:space="preserve"> de la misma</w:t>
      </w:r>
      <w:r w:rsidRPr="005D5CC9">
        <w:rPr>
          <w:rFonts w:ascii="Arial" w:hAnsi="Arial" w:cs="Arial"/>
          <w:b/>
          <w:bCs/>
          <w:i/>
          <w:iCs/>
          <w:szCs w:val="24"/>
        </w:rPr>
        <w:t>.</w:t>
      </w:r>
      <w:r>
        <w:rPr>
          <w:rFonts w:ascii="Arial" w:hAnsi="Arial" w:cs="Arial"/>
          <w:szCs w:val="24"/>
        </w:rPr>
        <w:t xml:space="preserve"> </w:t>
      </w:r>
    </w:p>
    <w:p w14:paraId="362CC79C" w14:textId="03DDB498" w:rsidR="00E10B87" w:rsidRDefault="00E10B87" w:rsidP="00F14CE6">
      <w:pPr>
        <w:pStyle w:val="Prrafodelista"/>
        <w:rPr>
          <w:rFonts w:ascii="Arial" w:hAnsi="Arial" w:cs="Arial"/>
          <w:szCs w:val="24"/>
        </w:rPr>
      </w:pPr>
    </w:p>
    <w:p w14:paraId="6EF27DB7" w14:textId="3D9EAA07" w:rsidR="00E61CE8" w:rsidRDefault="00E61CE8" w:rsidP="001A02F0">
      <w:pPr>
        <w:pStyle w:val="Prrafodelista"/>
        <w:numPr>
          <w:ilvl w:val="0"/>
          <w:numId w:val="2"/>
        </w:numPr>
        <w:jc w:val="both"/>
        <w:rPr>
          <w:rFonts w:ascii="Arial" w:hAnsi="Arial" w:cs="Arial"/>
          <w:b/>
          <w:szCs w:val="24"/>
        </w:rPr>
      </w:pPr>
      <w:r>
        <w:rPr>
          <w:rFonts w:ascii="Arial" w:hAnsi="Arial" w:cs="Arial"/>
          <w:b/>
          <w:szCs w:val="24"/>
        </w:rPr>
        <w:t>ESQUEMA DE PUBLICACIÓN</w:t>
      </w:r>
      <w:r w:rsidRPr="00E61CE8">
        <w:rPr>
          <w:rFonts w:ascii="Arial" w:hAnsi="Arial" w:cs="Arial"/>
          <w:b/>
          <w:szCs w:val="24"/>
        </w:rPr>
        <w:t>:</w:t>
      </w:r>
    </w:p>
    <w:p w14:paraId="1AE289DB" w14:textId="3B00EEE1" w:rsidR="00D43F2C" w:rsidRDefault="00D43F2C" w:rsidP="00D43F2C">
      <w:pPr>
        <w:jc w:val="both"/>
        <w:rPr>
          <w:rFonts w:ascii="Arial" w:hAnsi="Arial" w:cs="Arial"/>
          <w:bCs/>
          <w:szCs w:val="24"/>
        </w:rPr>
      </w:pPr>
      <w:r w:rsidRPr="00D43F2C">
        <w:rPr>
          <w:rFonts w:ascii="Arial" w:hAnsi="Arial" w:cs="Arial"/>
          <w:bCs/>
          <w:szCs w:val="24"/>
        </w:rPr>
        <w:t xml:space="preserve">El esquema de publicación </w:t>
      </w:r>
      <w:r>
        <w:rPr>
          <w:rFonts w:ascii="Arial" w:hAnsi="Arial" w:cs="Arial"/>
          <w:bCs/>
          <w:szCs w:val="24"/>
        </w:rPr>
        <w:t xml:space="preserve">permite reconocer los diferentes elementos que componen la estructura </w:t>
      </w:r>
      <w:r w:rsidR="009E0256">
        <w:rPr>
          <w:rFonts w:ascii="Arial" w:hAnsi="Arial" w:cs="Arial"/>
          <w:bCs/>
          <w:szCs w:val="24"/>
        </w:rPr>
        <w:t>en</w:t>
      </w:r>
      <w:r>
        <w:rPr>
          <w:rFonts w:ascii="Arial" w:hAnsi="Arial" w:cs="Arial"/>
          <w:bCs/>
          <w:szCs w:val="24"/>
        </w:rPr>
        <w:t xml:space="preserve"> </w:t>
      </w:r>
      <w:r w:rsidR="009E0256">
        <w:rPr>
          <w:rFonts w:ascii="Arial" w:hAnsi="Arial" w:cs="Arial"/>
          <w:bCs/>
          <w:szCs w:val="24"/>
        </w:rPr>
        <w:t xml:space="preserve">el </w:t>
      </w:r>
      <w:r>
        <w:rPr>
          <w:rFonts w:ascii="Arial" w:hAnsi="Arial" w:cs="Arial"/>
          <w:bCs/>
          <w:szCs w:val="24"/>
        </w:rPr>
        <w:t>bot</w:t>
      </w:r>
      <w:r w:rsidR="009E0256">
        <w:rPr>
          <w:rFonts w:ascii="Arial" w:hAnsi="Arial" w:cs="Arial"/>
          <w:bCs/>
          <w:szCs w:val="24"/>
        </w:rPr>
        <w:t>ó</w:t>
      </w:r>
      <w:r>
        <w:rPr>
          <w:rFonts w:ascii="Arial" w:hAnsi="Arial" w:cs="Arial"/>
          <w:bCs/>
          <w:szCs w:val="24"/>
        </w:rPr>
        <w:t xml:space="preserve">n transparencia, </w:t>
      </w:r>
      <w:r w:rsidR="009E0256">
        <w:rPr>
          <w:rFonts w:ascii="Arial" w:hAnsi="Arial" w:cs="Arial"/>
          <w:bCs/>
          <w:szCs w:val="24"/>
        </w:rPr>
        <w:t xml:space="preserve">el menú </w:t>
      </w:r>
      <w:r>
        <w:rPr>
          <w:rFonts w:ascii="Arial" w:hAnsi="Arial" w:cs="Arial"/>
          <w:bCs/>
          <w:szCs w:val="24"/>
        </w:rPr>
        <w:t xml:space="preserve">participa y </w:t>
      </w:r>
      <w:r w:rsidR="009E0256">
        <w:rPr>
          <w:rFonts w:ascii="Arial" w:hAnsi="Arial" w:cs="Arial"/>
          <w:bCs/>
          <w:szCs w:val="24"/>
        </w:rPr>
        <w:t xml:space="preserve">el menú de </w:t>
      </w:r>
      <w:r>
        <w:rPr>
          <w:rFonts w:ascii="Arial" w:hAnsi="Arial" w:cs="Arial"/>
          <w:bCs/>
          <w:szCs w:val="24"/>
        </w:rPr>
        <w:t>servicio a la ciudadanía, establece las responsabilidades de revisar y actualizar la información</w:t>
      </w:r>
      <w:r w:rsidR="00AF680C">
        <w:rPr>
          <w:rFonts w:ascii="Arial" w:hAnsi="Arial" w:cs="Arial"/>
          <w:bCs/>
          <w:szCs w:val="24"/>
        </w:rPr>
        <w:t>;</w:t>
      </w:r>
      <w:r>
        <w:rPr>
          <w:rFonts w:ascii="Arial" w:hAnsi="Arial" w:cs="Arial"/>
          <w:bCs/>
          <w:szCs w:val="24"/>
        </w:rPr>
        <w:t xml:space="preserve"> es necesario reiterar que la actualización de la información es responsabilidad del área generadora de la misma. </w:t>
      </w:r>
    </w:p>
    <w:p w14:paraId="77AD7AC0" w14:textId="1A2035DD" w:rsidR="00AF680C" w:rsidRDefault="00AF680C" w:rsidP="00D43F2C">
      <w:pPr>
        <w:jc w:val="both"/>
        <w:rPr>
          <w:rFonts w:ascii="Arial" w:hAnsi="Arial" w:cs="Arial"/>
          <w:bCs/>
          <w:szCs w:val="24"/>
        </w:rPr>
      </w:pPr>
      <w:r>
        <w:rPr>
          <w:rFonts w:ascii="Arial" w:hAnsi="Arial" w:cs="Arial"/>
          <w:bCs/>
          <w:szCs w:val="24"/>
        </w:rPr>
        <w:t xml:space="preserve">De igual forma, es importante tener en cuenta lo establecido en el numeral 2.4.1. del Anexo 2 de la Resolución 1519 de 2020: </w:t>
      </w:r>
    </w:p>
    <w:p w14:paraId="52B06D8A" w14:textId="38F3B580" w:rsidR="00AF680C" w:rsidRDefault="00AF680C" w:rsidP="00AF680C">
      <w:pPr>
        <w:pStyle w:val="Prrafodelista"/>
        <w:numPr>
          <w:ilvl w:val="0"/>
          <w:numId w:val="7"/>
        </w:numPr>
        <w:jc w:val="both"/>
        <w:rPr>
          <w:rFonts w:ascii="Arial" w:hAnsi="Arial" w:cs="Arial"/>
          <w:bCs/>
          <w:szCs w:val="24"/>
        </w:rPr>
      </w:pPr>
      <w:r w:rsidRPr="00AF680C">
        <w:rPr>
          <w:rFonts w:ascii="Arial" w:hAnsi="Arial" w:cs="Arial"/>
          <w:bCs/>
          <w:szCs w:val="24"/>
        </w:rPr>
        <w:t>Todo documento o información, deben ser publicados en forma cronológica del más reciente al más antiguo.</w:t>
      </w:r>
    </w:p>
    <w:p w14:paraId="7886BD7F" w14:textId="75E2BB08" w:rsidR="00AF680C" w:rsidRDefault="00AF680C" w:rsidP="00AF680C">
      <w:pPr>
        <w:pStyle w:val="Prrafodelista"/>
        <w:numPr>
          <w:ilvl w:val="0"/>
          <w:numId w:val="7"/>
        </w:numPr>
        <w:jc w:val="both"/>
        <w:rPr>
          <w:rFonts w:ascii="Arial" w:hAnsi="Arial" w:cs="Arial"/>
          <w:bCs/>
          <w:szCs w:val="24"/>
        </w:rPr>
      </w:pPr>
      <w:r>
        <w:rPr>
          <w:rFonts w:ascii="Arial" w:hAnsi="Arial" w:cs="Arial"/>
          <w:bCs/>
          <w:szCs w:val="24"/>
        </w:rPr>
        <w:t xml:space="preserve">Los contenidos e información dispuesta para los usuarios deberán ser accesibles conforme con el Anexo 1 de la Resolución 1519 de 2020 y utilizar un lenguaje claro. </w:t>
      </w:r>
    </w:p>
    <w:p w14:paraId="77648C4A" w14:textId="57586909" w:rsidR="00AF680C" w:rsidRDefault="00AF680C" w:rsidP="0052364A">
      <w:pPr>
        <w:pStyle w:val="Prrafodelista"/>
        <w:numPr>
          <w:ilvl w:val="0"/>
          <w:numId w:val="7"/>
        </w:numPr>
        <w:jc w:val="both"/>
        <w:rPr>
          <w:rFonts w:ascii="Arial" w:hAnsi="Arial" w:cs="Arial"/>
          <w:bCs/>
          <w:szCs w:val="24"/>
        </w:rPr>
      </w:pPr>
      <w:r w:rsidRPr="00AF680C">
        <w:rPr>
          <w:rFonts w:ascii="Arial" w:hAnsi="Arial" w:cs="Arial"/>
          <w:bCs/>
          <w:szCs w:val="24"/>
        </w:rPr>
        <w:t>Se debe contar con un buscador en el que la ciudadanía pueda encontrar información, datos o contenidos. Se sugiere disponer de búsquedas a partir del texto del contenido, tipologías, temas, subtemas, palabras</w:t>
      </w:r>
      <w:r>
        <w:rPr>
          <w:rFonts w:ascii="Arial" w:hAnsi="Arial" w:cs="Arial"/>
          <w:bCs/>
          <w:szCs w:val="24"/>
        </w:rPr>
        <w:t xml:space="preserve"> </w:t>
      </w:r>
      <w:r w:rsidRPr="00AF680C">
        <w:rPr>
          <w:rFonts w:ascii="Arial" w:hAnsi="Arial" w:cs="Arial"/>
          <w:bCs/>
          <w:szCs w:val="24"/>
        </w:rPr>
        <w:t>claves, entre otros.</w:t>
      </w:r>
    </w:p>
    <w:p w14:paraId="75C26AFD" w14:textId="14080BE2" w:rsidR="00AF680C" w:rsidRDefault="00AF680C" w:rsidP="000C35C2">
      <w:pPr>
        <w:pStyle w:val="Prrafodelista"/>
        <w:numPr>
          <w:ilvl w:val="0"/>
          <w:numId w:val="7"/>
        </w:numPr>
        <w:jc w:val="both"/>
        <w:rPr>
          <w:rFonts w:ascii="Arial" w:hAnsi="Arial" w:cs="Arial"/>
          <w:bCs/>
          <w:szCs w:val="24"/>
        </w:rPr>
      </w:pPr>
      <w:r w:rsidRPr="00AF680C">
        <w:rPr>
          <w:rFonts w:ascii="Arial" w:hAnsi="Arial" w:cs="Arial"/>
          <w:bCs/>
          <w:szCs w:val="24"/>
        </w:rPr>
        <w:t>Toda la información debe ser publicada en formatos que permitan: su descarga, acceso sin restricciones legales, uso libre, procesamiento por</w:t>
      </w:r>
      <w:r>
        <w:rPr>
          <w:rFonts w:ascii="Arial" w:hAnsi="Arial" w:cs="Arial"/>
          <w:bCs/>
          <w:szCs w:val="24"/>
        </w:rPr>
        <w:t xml:space="preserve"> </w:t>
      </w:r>
      <w:r w:rsidRPr="00AF680C">
        <w:rPr>
          <w:rFonts w:ascii="Arial" w:hAnsi="Arial" w:cs="Arial"/>
          <w:bCs/>
          <w:szCs w:val="24"/>
        </w:rPr>
        <w:t>máquina y realizar búsquedas en su interior.</w:t>
      </w:r>
    </w:p>
    <w:p w14:paraId="13BC8A96" w14:textId="0179E33E" w:rsidR="00AF680C" w:rsidRDefault="00AF680C" w:rsidP="00471BB9">
      <w:pPr>
        <w:pStyle w:val="Prrafodelista"/>
        <w:numPr>
          <w:ilvl w:val="0"/>
          <w:numId w:val="7"/>
        </w:numPr>
        <w:jc w:val="both"/>
        <w:rPr>
          <w:rFonts w:ascii="Arial" w:hAnsi="Arial" w:cs="Arial"/>
          <w:bCs/>
          <w:szCs w:val="24"/>
        </w:rPr>
      </w:pPr>
      <w:r w:rsidRPr="00AF680C">
        <w:rPr>
          <w:rFonts w:ascii="Arial" w:hAnsi="Arial" w:cs="Arial"/>
          <w:bCs/>
          <w:szCs w:val="24"/>
        </w:rPr>
        <w:t>Todo documento o información debe indicar la fecha de su publicación</w:t>
      </w:r>
      <w:r>
        <w:rPr>
          <w:rFonts w:ascii="Arial" w:hAnsi="Arial" w:cs="Arial"/>
          <w:bCs/>
          <w:szCs w:val="24"/>
        </w:rPr>
        <w:t xml:space="preserve"> </w:t>
      </w:r>
      <w:r w:rsidRPr="00AF680C">
        <w:rPr>
          <w:rFonts w:ascii="Arial" w:hAnsi="Arial" w:cs="Arial"/>
          <w:bCs/>
          <w:szCs w:val="24"/>
        </w:rPr>
        <w:t>en página web.</w:t>
      </w:r>
    </w:p>
    <w:p w14:paraId="3C0F741A" w14:textId="76882C2C" w:rsidR="00AF680C" w:rsidRDefault="00AF680C" w:rsidP="005B3F54">
      <w:pPr>
        <w:pStyle w:val="Prrafodelista"/>
        <w:numPr>
          <w:ilvl w:val="0"/>
          <w:numId w:val="7"/>
        </w:numPr>
        <w:jc w:val="both"/>
        <w:rPr>
          <w:rFonts w:ascii="Arial" w:hAnsi="Arial" w:cs="Arial"/>
          <w:bCs/>
          <w:szCs w:val="24"/>
        </w:rPr>
      </w:pPr>
      <w:r w:rsidRPr="00AF680C">
        <w:rPr>
          <w:rFonts w:ascii="Arial" w:hAnsi="Arial" w:cs="Arial"/>
          <w:bCs/>
          <w:szCs w:val="24"/>
        </w:rPr>
        <w:lastRenderedPageBreak/>
        <w:t>La información pública debe contar con una fuente única alojada en el menú de Transparencia y Acceso a la Información Pública evitando duplicidad, de forma que, independientemente el enlace/menú/sección</w:t>
      </w:r>
      <w:r>
        <w:rPr>
          <w:rFonts w:ascii="Arial" w:hAnsi="Arial" w:cs="Arial"/>
          <w:bCs/>
          <w:szCs w:val="24"/>
        </w:rPr>
        <w:t xml:space="preserve"> </w:t>
      </w:r>
      <w:r w:rsidRPr="00AF680C">
        <w:rPr>
          <w:rFonts w:ascii="Arial" w:hAnsi="Arial" w:cs="Arial"/>
          <w:bCs/>
          <w:szCs w:val="24"/>
        </w:rPr>
        <w:t>en la que se divulgue la información se redireccionará a la fuente única.</w:t>
      </w:r>
    </w:p>
    <w:p w14:paraId="61139622" w14:textId="795FD7C4" w:rsidR="00AF680C" w:rsidRDefault="00AF680C" w:rsidP="005B3F54">
      <w:pPr>
        <w:pStyle w:val="Prrafodelista"/>
        <w:numPr>
          <w:ilvl w:val="0"/>
          <w:numId w:val="7"/>
        </w:numPr>
        <w:jc w:val="both"/>
        <w:rPr>
          <w:rFonts w:ascii="Arial" w:hAnsi="Arial" w:cs="Arial"/>
          <w:bCs/>
          <w:szCs w:val="24"/>
        </w:rPr>
      </w:pPr>
      <w:r>
        <w:rPr>
          <w:rFonts w:ascii="Arial" w:hAnsi="Arial" w:cs="Arial"/>
          <w:bCs/>
          <w:szCs w:val="24"/>
        </w:rPr>
        <w:t>En caso de aplicar, l</w:t>
      </w:r>
      <w:r w:rsidRPr="00AF680C">
        <w:rPr>
          <w:rFonts w:ascii="Arial" w:hAnsi="Arial" w:cs="Arial"/>
          <w:bCs/>
          <w:szCs w:val="24"/>
        </w:rPr>
        <w:t>a publicación de normativa deberá seguir los siguientes criterios:</w:t>
      </w:r>
    </w:p>
    <w:p w14:paraId="34D57005" w14:textId="711857AF" w:rsidR="00AF680C" w:rsidRPr="00AF680C" w:rsidRDefault="00AF680C" w:rsidP="00163A5A">
      <w:pPr>
        <w:pStyle w:val="Prrafodelista"/>
        <w:numPr>
          <w:ilvl w:val="1"/>
          <w:numId w:val="7"/>
        </w:numPr>
        <w:jc w:val="both"/>
        <w:rPr>
          <w:rFonts w:ascii="Arial" w:hAnsi="Arial" w:cs="Arial"/>
          <w:bCs/>
          <w:szCs w:val="24"/>
        </w:rPr>
      </w:pPr>
      <w:r w:rsidRPr="00AF680C">
        <w:rPr>
          <w:rFonts w:ascii="Arial" w:hAnsi="Arial" w:cs="Arial"/>
          <w:bCs/>
          <w:szCs w:val="24"/>
        </w:rPr>
        <w:t>Toda la normativa debe ser publicada en formatos que permitan: su descarga, acceso sin restricciones legales, uso libre,</w:t>
      </w:r>
      <w:r>
        <w:rPr>
          <w:rFonts w:ascii="Arial" w:hAnsi="Arial" w:cs="Arial"/>
          <w:bCs/>
          <w:szCs w:val="24"/>
        </w:rPr>
        <w:t xml:space="preserve"> </w:t>
      </w:r>
      <w:r w:rsidRPr="00AF680C">
        <w:rPr>
          <w:rFonts w:ascii="Arial" w:hAnsi="Arial" w:cs="Arial"/>
          <w:bCs/>
          <w:szCs w:val="24"/>
        </w:rPr>
        <w:t>procesamiento por máquina y realizar búsquedas en su interior.</w:t>
      </w:r>
    </w:p>
    <w:p w14:paraId="40124134" w14:textId="0DEBC2C5" w:rsidR="00AF680C" w:rsidRPr="00AF680C" w:rsidRDefault="00AF680C" w:rsidP="00176DEA">
      <w:pPr>
        <w:pStyle w:val="Prrafodelista"/>
        <w:numPr>
          <w:ilvl w:val="1"/>
          <w:numId w:val="7"/>
        </w:numPr>
        <w:jc w:val="both"/>
        <w:rPr>
          <w:rFonts w:ascii="Arial" w:hAnsi="Arial" w:cs="Arial"/>
          <w:bCs/>
          <w:szCs w:val="24"/>
        </w:rPr>
      </w:pPr>
      <w:r w:rsidRPr="00AF680C">
        <w:rPr>
          <w:rFonts w:ascii="Arial" w:hAnsi="Arial" w:cs="Arial"/>
          <w:bCs/>
          <w:szCs w:val="24"/>
        </w:rPr>
        <w:t>La publicación de las normas debe incluir lo siguiente: tipo de norma, fecha de expedición, fecha de publicación, epígrafe o</w:t>
      </w:r>
      <w:r>
        <w:rPr>
          <w:rFonts w:ascii="Arial" w:hAnsi="Arial" w:cs="Arial"/>
          <w:bCs/>
          <w:szCs w:val="24"/>
        </w:rPr>
        <w:t xml:space="preserve"> </w:t>
      </w:r>
      <w:r w:rsidRPr="00AF680C">
        <w:rPr>
          <w:rFonts w:ascii="Arial" w:hAnsi="Arial" w:cs="Arial"/>
          <w:bCs/>
          <w:szCs w:val="24"/>
        </w:rPr>
        <w:t>descripción corta de la misma, y enlace para su consulta.</w:t>
      </w:r>
    </w:p>
    <w:p w14:paraId="48BFDB33" w14:textId="15D52E4D" w:rsidR="00AF680C" w:rsidRPr="00AF680C" w:rsidRDefault="00AF680C" w:rsidP="00AF680C">
      <w:pPr>
        <w:pStyle w:val="Prrafodelista"/>
        <w:numPr>
          <w:ilvl w:val="1"/>
          <w:numId w:val="7"/>
        </w:numPr>
        <w:jc w:val="both"/>
        <w:rPr>
          <w:rFonts w:ascii="Arial" w:hAnsi="Arial" w:cs="Arial"/>
          <w:bCs/>
          <w:szCs w:val="24"/>
        </w:rPr>
      </w:pPr>
      <w:r w:rsidRPr="00AF680C">
        <w:rPr>
          <w:rFonts w:ascii="Arial" w:hAnsi="Arial" w:cs="Arial"/>
          <w:bCs/>
          <w:szCs w:val="24"/>
        </w:rPr>
        <w:t>Los documentos deben estar organizados del más reciente al más</w:t>
      </w:r>
      <w:r>
        <w:rPr>
          <w:rFonts w:ascii="Arial" w:hAnsi="Arial" w:cs="Arial"/>
          <w:bCs/>
          <w:szCs w:val="24"/>
        </w:rPr>
        <w:t xml:space="preserve"> </w:t>
      </w:r>
      <w:r w:rsidRPr="00AF680C">
        <w:rPr>
          <w:rFonts w:ascii="Arial" w:hAnsi="Arial" w:cs="Arial"/>
          <w:bCs/>
          <w:szCs w:val="24"/>
        </w:rPr>
        <w:t>antiguo.</w:t>
      </w:r>
    </w:p>
    <w:p w14:paraId="2741A1EA" w14:textId="67C22603" w:rsidR="00AF680C" w:rsidRPr="00AF680C" w:rsidRDefault="00AF680C" w:rsidP="00362899">
      <w:pPr>
        <w:pStyle w:val="Prrafodelista"/>
        <w:numPr>
          <w:ilvl w:val="1"/>
          <w:numId w:val="7"/>
        </w:numPr>
        <w:jc w:val="both"/>
        <w:rPr>
          <w:rFonts w:ascii="Arial" w:hAnsi="Arial" w:cs="Arial"/>
          <w:bCs/>
          <w:szCs w:val="24"/>
        </w:rPr>
      </w:pPr>
      <w:r w:rsidRPr="00AF680C">
        <w:rPr>
          <w:rFonts w:ascii="Arial" w:hAnsi="Arial" w:cs="Arial"/>
          <w:bCs/>
          <w:szCs w:val="24"/>
        </w:rPr>
        <w:t>La norma expedida debe ser publicada en forma inmediata o en</w:t>
      </w:r>
      <w:r>
        <w:rPr>
          <w:rFonts w:ascii="Arial" w:hAnsi="Arial" w:cs="Arial"/>
          <w:bCs/>
          <w:szCs w:val="24"/>
        </w:rPr>
        <w:t xml:space="preserve"> </w:t>
      </w:r>
      <w:r w:rsidRPr="00AF680C">
        <w:rPr>
          <w:rFonts w:ascii="Arial" w:hAnsi="Arial" w:cs="Arial"/>
          <w:bCs/>
          <w:szCs w:val="24"/>
        </w:rPr>
        <w:t>tiempo real.</w:t>
      </w:r>
    </w:p>
    <w:p w14:paraId="11B493EE" w14:textId="6D223D97" w:rsidR="00AF680C" w:rsidRPr="00AF680C" w:rsidRDefault="00AF680C" w:rsidP="00E10B44">
      <w:pPr>
        <w:pStyle w:val="Prrafodelista"/>
        <w:numPr>
          <w:ilvl w:val="1"/>
          <w:numId w:val="7"/>
        </w:numPr>
        <w:jc w:val="both"/>
        <w:rPr>
          <w:rFonts w:ascii="Arial" w:hAnsi="Arial" w:cs="Arial"/>
          <w:bCs/>
          <w:szCs w:val="24"/>
        </w:rPr>
      </w:pPr>
      <w:r w:rsidRPr="00AF680C">
        <w:rPr>
          <w:rFonts w:ascii="Arial" w:hAnsi="Arial" w:cs="Arial"/>
          <w:bCs/>
          <w:szCs w:val="24"/>
        </w:rPr>
        <w:t>Los proyectos de normativa deben indicar la fecha máxima para presentar comentarios, en todo caso se debe incluir por lo menos</w:t>
      </w:r>
      <w:r>
        <w:rPr>
          <w:rFonts w:ascii="Arial" w:hAnsi="Arial" w:cs="Arial"/>
          <w:bCs/>
          <w:szCs w:val="24"/>
        </w:rPr>
        <w:t xml:space="preserve"> </w:t>
      </w:r>
      <w:r w:rsidRPr="00AF680C">
        <w:rPr>
          <w:rFonts w:ascii="Arial" w:hAnsi="Arial" w:cs="Arial"/>
          <w:bCs/>
          <w:szCs w:val="24"/>
        </w:rPr>
        <w:t>un medio digital o</w:t>
      </w:r>
      <w:r>
        <w:rPr>
          <w:rFonts w:ascii="Arial" w:hAnsi="Arial" w:cs="Arial"/>
          <w:bCs/>
          <w:szCs w:val="24"/>
        </w:rPr>
        <w:t xml:space="preserve"> </w:t>
      </w:r>
      <w:r w:rsidRPr="00AF680C">
        <w:rPr>
          <w:rFonts w:ascii="Arial" w:hAnsi="Arial" w:cs="Arial"/>
          <w:bCs/>
          <w:szCs w:val="24"/>
        </w:rPr>
        <w:t>electrónico para el envío de comentarios.</w:t>
      </w:r>
    </w:p>
    <w:p w14:paraId="0DC4FF61" w14:textId="6A1FDA3D" w:rsidR="00AF680C" w:rsidRPr="00AF680C" w:rsidRDefault="00AF680C" w:rsidP="00AF680C">
      <w:pPr>
        <w:pStyle w:val="Prrafodelista"/>
        <w:numPr>
          <w:ilvl w:val="1"/>
          <w:numId w:val="7"/>
        </w:numPr>
        <w:jc w:val="both"/>
        <w:rPr>
          <w:rFonts w:ascii="Arial" w:hAnsi="Arial" w:cs="Arial"/>
          <w:bCs/>
          <w:szCs w:val="24"/>
        </w:rPr>
      </w:pPr>
      <w:r w:rsidRPr="00AF680C">
        <w:rPr>
          <w:rFonts w:ascii="Arial" w:hAnsi="Arial" w:cs="Arial"/>
          <w:bCs/>
          <w:szCs w:val="24"/>
        </w:rPr>
        <w:t>Indicar si la norma se encuentra vigente.</w:t>
      </w:r>
    </w:p>
    <w:p w14:paraId="0AED9D99" w14:textId="55A10263" w:rsidR="00D43F2C" w:rsidRDefault="00D43F2C" w:rsidP="00D43F2C">
      <w:pPr>
        <w:jc w:val="both"/>
        <w:rPr>
          <w:rFonts w:ascii="Arial" w:hAnsi="Arial" w:cs="Arial"/>
          <w:bCs/>
          <w:szCs w:val="24"/>
        </w:rPr>
      </w:pPr>
      <w:r>
        <w:rPr>
          <w:rFonts w:ascii="Arial" w:hAnsi="Arial" w:cs="Arial"/>
          <w:bCs/>
          <w:szCs w:val="24"/>
        </w:rPr>
        <w:t>Teniendo en cuenta lo anterior, el presente esquema de dividirá en los diferentes componentes de los botones anteriormente mencionados</w:t>
      </w:r>
      <w:r w:rsidR="00AF680C">
        <w:rPr>
          <w:rFonts w:ascii="Arial" w:hAnsi="Arial" w:cs="Arial"/>
          <w:bCs/>
          <w:szCs w:val="24"/>
        </w:rPr>
        <w:t xml:space="preserve"> y deberá contemplar los lineamientos generales correspondientes</w:t>
      </w:r>
      <w:r>
        <w:rPr>
          <w:rFonts w:ascii="Arial" w:hAnsi="Arial" w:cs="Arial"/>
          <w:bCs/>
          <w:szCs w:val="24"/>
        </w:rPr>
        <w:t xml:space="preserve">.  </w:t>
      </w:r>
    </w:p>
    <w:tbl>
      <w:tblPr>
        <w:tblW w:w="96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7"/>
        <w:gridCol w:w="2824"/>
        <w:gridCol w:w="1203"/>
        <w:gridCol w:w="3241"/>
      </w:tblGrid>
      <w:tr w:rsidR="005F71DE" w:rsidRPr="005F71DE" w14:paraId="248FDD3C" w14:textId="77777777" w:rsidTr="00492FEF">
        <w:trPr>
          <w:trHeight w:val="322"/>
          <w:tblHeader/>
        </w:trPr>
        <w:tc>
          <w:tcPr>
            <w:tcW w:w="9635" w:type="dxa"/>
            <w:gridSpan w:val="4"/>
            <w:shd w:val="clear" w:color="auto" w:fill="24193F"/>
            <w:vAlign w:val="center"/>
            <w:hideMark/>
          </w:tcPr>
          <w:p w14:paraId="7EA1E9B6" w14:textId="77777777" w:rsidR="005F71DE" w:rsidRPr="005F71DE" w:rsidRDefault="005F71DE" w:rsidP="005F71DE">
            <w:pPr>
              <w:spacing w:after="0" w:line="240" w:lineRule="auto"/>
              <w:jc w:val="center"/>
              <w:rPr>
                <w:rFonts w:ascii="Arial" w:eastAsia="Times New Roman" w:hAnsi="Arial" w:cs="Arial"/>
                <w:b/>
                <w:bCs/>
                <w:color w:val="FFFFFF"/>
                <w:sz w:val="16"/>
                <w:szCs w:val="16"/>
                <w:lang w:eastAsia="es-CO"/>
              </w:rPr>
            </w:pPr>
            <w:r w:rsidRPr="005F71DE">
              <w:rPr>
                <w:rFonts w:ascii="Arial" w:eastAsia="Times New Roman" w:hAnsi="Arial" w:cs="Arial"/>
                <w:b/>
                <w:bCs/>
                <w:color w:val="FFFFFF"/>
                <w:sz w:val="16"/>
                <w:szCs w:val="16"/>
                <w:lang w:eastAsia="es-CO"/>
              </w:rPr>
              <w:t>1. INFORMACIÓN DE LA ENTIDAD.</w:t>
            </w:r>
          </w:p>
        </w:tc>
      </w:tr>
      <w:tr w:rsidR="005F71DE" w:rsidRPr="005F71DE" w14:paraId="06AF9CC0" w14:textId="77777777" w:rsidTr="00492FEF">
        <w:trPr>
          <w:trHeight w:val="509"/>
          <w:tblHeader/>
        </w:trPr>
        <w:tc>
          <w:tcPr>
            <w:tcW w:w="2367" w:type="dxa"/>
            <w:vMerge w:val="restart"/>
            <w:shd w:val="clear" w:color="auto" w:fill="422E76"/>
            <w:vAlign w:val="center"/>
            <w:hideMark/>
          </w:tcPr>
          <w:p w14:paraId="3E2712D9" w14:textId="77777777" w:rsidR="005F71DE" w:rsidRPr="005F71DE" w:rsidRDefault="005F71DE" w:rsidP="005F71DE">
            <w:pPr>
              <w:spacing w:after="0" w:line="240" w:lineRule="auto"/>
              <w:jc w:val="center"/>
              <w:rPr>
                <w:rFonts w:ascii="Arial" w:eastAsia="Times New Roman" w:hAnsi="Arial" w:cs="Arial"/>
                <w:b/>
                <w:bCs/>
                <w:color w:val="FFFFFF"/>
                <w:sz w:val="16"/>
                <w:szCs w:val="16"/>
                <w:lang w:eastAsia="es-CO"/>
              </w:rPr>
            </w:pPr>
            <w:r w:rsidRPr="005F71DE">
              <w:rPr>
                <w:rFonts w:ascii="Arial" w:eastAsia="Times New Roman" w:hAnsi="Arial" w:cs="Arial"/>
                <w:b/>
                <w:bCs/>
                <w:color w:val="FFFFFF"/>
                <w:sz w:val="16"/>
                <w:szCs w:val="16"/>
                <w:lang w:eastAsia="es-CO"/>
              </w:rPr>
              <w:t>Subnivel</w:t>
            </w:r>
          </w:p>
        </w:tc>
        <w:tc>
          <w:tcPr>
            <w:tcW w:w="0" w:type="auto"/>
            <w:vMerge w:val="restart"/>
            <w:shd w:val="clear" w:color="auto" w:fill="422E76"/>
            <w:vAlign w:val="center"/>
            <w:hideMark/>
          </w:tcPr>
          <w:p w14:paraId="7C0AF6AE" w14:textId="77777777" w:rsidR="005F71DE" w:rsidRPr="005F71DE" w:rsidRDefault="005F71DE" w:rsidP="005F71DE">
            <w:pPr>
              <w:spacing w:after="0" w:line="240" w:lineRule="auto"/>
              <w:jc w:val="center"/>
              <w:rPr>
                <w:rFonts w:ascii="Arial" w:eastAsia="Times New Roman" w:hAnsi="Arial" w:cs="Arial"/>
                <w:b/>
                <w:bCs/>
                <w:color w:val="FFFFFF"/>
                <w:sz w:val="16"/>
                <w:szCs w:val="16"/>
                <w:lang w:eastAsia="es-CO"/>
              </w:rPr>
            </w:pPr>
            <w:r w:rsidRPr="005F71DE">
              <w:rPr>
                <w:rFonts w:ascii="Arial" w:eastAsia="Times New Roman" w:hAnsi="Arial" w:cs="Arial"/>
                <w:b/>
                <w:bCs/>
                <w:color w:val="FFFFFF"/>
                <w:sz w:val="16"/>
                <w:szCs w:val="16"/>
                <w:lang w:eastAsia="es-CO"/>
              </w:rPr>
              <w:t>Ítem</w:t>
            </w:r>
          </w:p>
        </w:tc>
        <w:tc>
          <w:tcPr>
            <w:tcW w:w="0" w:type="auto"/>
            <w:vMerge w:val="restart"/>
            <w:shd w:val="clear" w:color="auto" w:fill="422E76"/>
            <w:vAlign w:val="center"/>
            <w:hideMark/>
          </w:tcPr>
          <w:p w14:paraId="4BA667F9" w14:textId="14FD27D9" w:rsidR="005F71DE" w:rsidRPr="005F71DE" w:rsidRDefault="005F71DE" w:rsidP="005F71DE">
            <w:pPr>
              <w:spacing w:after="0" w:line="240" w:lineRule="auto"/>
              <w:jc w:val="center"/>
              <w:rPr>
                <w:rFonts w:ascii="Arial" w:eastAsia="Times New Roman" w:hAnsi="Arial" w:cs="Arial"/>
                <w:b/>
                <w:bCs/>
                <w:color w:val="FFFFFF"/>
                <w:sz w:val="16"/>
                <w:szCs w:val="16"/>
                <w:lang w:eastAsia="es-CO"/>
              </w:rPr>
            </w:pPr>
            <w:r>
              <w:rPr>
                <w:rFonts w:ascii="Arial" w:eastAsia="Times New Roman" w:hAnsi="Arial" w:cs="Arial"/>
                <w:b/>
                <w:bCs/>
                <w:color w:val="FFFFFF"/>
                <w:sz w:val="16"/>
                <w:szCs w:val="16"/>
                <w:lang w:eastAsia="es-CO"/>
              </w:rPr>
              <w:t>Responsable</w:t>
            </w:r>
          </w:p>
        </w:tc>
        <w:tc>
          <w:tcPr>
            <w:tcW w:w="3241" w:type="dxa"/>
            <w:vMerge w:val="restart"/>
            <w:shd w:val="clear" w:color="auto" w:fill="422E76"/>
            <w:vAlign w:val="center"/>
            <w:hideMark/>
          </w:tcPr>
          <w:p w14:paraId="49EF918D" w14:textId="77777777" w:rsidR="005F71DE" w:rsidRPr="005F71DE" w:rsidRDefault="005F71DE" w:rsidP="005F71DE">
            <w:pPr>
              <w:spacing w:after="0" w:line="240" w:lineRule="auto"/>
              <w:jc w:val="center"/>
              <w:rPr>
                <w:rFonts w:ascii="Arial" w:eastAsia="Times New Roman" w:hAnsi="Arial" w:cs="Arial"/>
                <w:b/>
                <w:bCs/>
                <w:color w:val="FFFFFF"/>
                <w:sz w:val="16"/>
                <w:szCs w:val="16"/>
                <w:lang w:eastAsia="es-CO"/>
              </w:rPr>
            </w:pPr>
            <w:r w:rsidRPr="005F71DE">
              <w:rPr>
                <w:rFonts w:ascii="Arial" w:eastAsia="Times New Roman" w:hAnsi="Arial" w:cs="Arial"/>
                <w:b/>
                <w:bCs/>
                <w:color w:val="FFFFFF"/>
                <w:sz w:val="16"/>
                <w:szCs w:val="16"/>
                <w:lang w:eastAsia="es-CO"/>
              </w:rPr>
              <w:t xml:space="preserve">Periodicidad de revisión/actualización </w:t>
            </w:r>
          </w:p>
        </w:tc>
      </w:tr>
      <w:tr w:rsidR="005F71DE" w:rsidRPr="005F71DE" w14:paraId="70E0845F" w14:textId="77777777" w:rsidTr="00492FEF">
        <w:trPr>
          <w:trHeight w:hRule="exact" w:val="90"/>
          <w:tblHeader/>
        </w:trPr>
        <w:tc>
          <w:tcPr>
            <w:tcW w:w="2367" w:type="dxa"/>
            <w:vMerge/>
            <w:shd w:val="clear" w:color="auto" w:fill="422E76"/>
            <w:vAlign w:val="center"/>
            <w:hideMark/>
          </w:tcPr>
          <w:p w14:paraId="1A1D3304" w14:textId="77777777" w:rsidR="005F71DE" w:rsidRPr="005F71DE" w:rsidRDefault="005F71DE" w:rsidP="005F71DE">
            <w:pPr>
              <w:spacing w:after="0" w:line="240" w:lineRule="auto"/>
              <w:rPr>
                <w:rFonts w:ascii="Arial" w:eastAsia="Times New Roman" w:hAnsi="Arial" w:cs="Arial"/>
                <w:b/>
                <w:bCs/>
                <w:color w:val="FFFFFF"/>
                <w:sz w:val="16"/>
                <w:szCs w:val="16"/>
                <w:lang w:eastAsia="es-CO"/>
              </w:rPr>
            </w:pPr>
          </w:p>
        </w:tc>
        <w:tc>
          <w:tcPr>
            <w:tcW w:w="0" w:type="auto"/>
            <w:vMerge/>
            <w:shd w:val="clear" w:color="auto" w:fill="422E76"/>
            <w:vAlign w:val="center"/>
            <w:hideMark/>
          </w:tcPr>
          <w:p w14:paraId="6D3ADBF2" w14:textId="77777777" w:rsidR="005F71DE" w:rsidRPr="005F71DE" w:rsidRDefault="005F71DE" w:rsidP="005F71DE">
            <w:pPr>
              <w:spacing w:after="0" w:line="240" w:lineRule="auto"/>
              <w:rPr>
                <w:rFonts w:ascii="Arial" w:eastAsia="Times New Roman" w:hAnsi="Arial" w:cs="Arial"/>
                <w:b/>
                <w:bCs/>
                <w:color w:val="FFFFFF"/>
                <w:sz w:val="16"/>
                <w:szCs w:val="16"/>
                <w:lang w:eastAsia="es-CO"/>
              </w:rPr>
            </w:pPr>
          </w:p>
        </w:tc>
        <w:tc>
          <w:tcPr>
            <w:tcW w:w="0" w:type="auto"/>
            <w:vMerge/>
            <w:shd w:val="clear" w:color="auto" w:fill="422E76"/>
            <w:vAlign w:val="center"/>
            <w:hideMark/>
          </w:tcPr>
          <w:p w14:paraId="0614B54C" w14:textId="77777777" w:rsidR="005F71DE" w:rsidRPr="005F71DE" w:rsidRDefault="005F71DE" w:rsidP="005F71DE">
            <w:pPr>
              <w:spacing w:after="0" w:line="240" w:lineRule="auto"/>
              <w:rPr>
                <w:rFonts w:ascii="Arial" w:eastAsia="Times New Roman" w:hAnsi="Arial" w:cs="Arial"/>
                <w:b/>
                <w:bCs/>
                <w:color w:val="FFFFFF"/>
                <w:sz w:val="16"/>
                <w:szCs w:val="16"/>
                <w:lang w:eastAsia="es-CO"/>
              </w:rPr>
            </w:pPr>
          </w:p>
        </w:tc>
        <w:tc>
          <w:tcPr>
            <w:tcW w:w="3241" w:type="dxa"/>
            <w:vMerge/>
            <w:shd w:val="clear" w:color="auto" w:fill="422E76"/>
            <w:vAlign w:val="center"/>
            <w:hideMark/>
          </w:tcPr>
          <w:p w14:paraId="637BEB1D" w14:textId="77777777" w:rsidR="005F71DE" w:rsidRPr="005F71DE" w:rsidRDefault="005F71DE" w:rsidP="005F71DE">
            <w:pPr>
              <w:spacing w:after="0" w:line="240" w:lineRule="auto"/>
              <w:rPr>
                <w:rFonts w:ascii="Arial" w:eastAsia="Times New Roman" w:hAnsi="Arial" w:cs="Arial"/>
                <w:b/>
                <w:bCs/>
                <w:color w:val="FFFFFF"/>
                <w:sz w:val="16"/>
                <w:szCs w:val="16"/>
                <w:lang w:eastAsia="es-CO"/>
              </w:rPr>
            </w:pPr>
          </w:p>
        </w:tc>
      </w:tr>
      <w:tr w:rsidR="005F71DE" w:rsidRPr="005F71DE" w14:paraId="03A039DA" w14:textId="77777777" w:rsidTr="005F71DE">
        <w:trPr>
          <w:trHeight w:val="705"/>
        </w:trPr>
        <w:tc>
          <w:tcPr>
            <w:tcW w:w="2367" w:type="dxa"/>
            <w:vMerge w:val="restart"/>
            <w:shd w:val="clear" w:color="auto" w:fill="auto"/>
            <w:vAlign w:val="center"/>
            <w:hideMark/>
          </w:tcPr>
          <w:p w14:paraId="70433788" w14:textId="77777777" w:rsidR="005F71DE" w:rsidRPr="005F71DE" w:rsidRDefault="005F71DE" w:rsidP="005F71DE">
            <w:pPr>
              <w:spacing w:after="0" w:line="240" w:lineRule="auto"/>
              <w:jc w:val="center"/>
              <w:rPr>
                <w:rFonts w:ascii="Arial" w:eastAsia="Times New Roman" w:hAnsi="Arial" w:cs="Arial"/>
                <w:b/>
                <w:bCs/>
                <w:sz w:val="16"/>
                <w:szCs w:val="16"/>
                <w:lang w:eastAsia="es-CO"/>
              </w:rPr>
            </w:pPr>
            <w:r w:rsidRPr="005F71DE">
              <w:rPr>
                <w:rFonts w:ascii="Arial" w:eastAsia="Times New Roman" w:hAnsi="Arial" w:cs="Arial"/>
                <w:b/>
                <w:bCs/>
                <w:sz w:val="16"/>
                <w:szCs w:val="16"/>
                <w:lang w:eastAsia="es-CO"/>
              </w:rPr>
              <w:t xml:space="preserve">1.1. Misión, visión, funciones y deberes. </w:t>
            </w:r>
          </w:p>
        </w:tc>
        <w:tc>
          <w:tcPr>
            <w:tcW w:w="0" w:type="auto"/>
            <w:shd w:val="clear" w:color="auto" w:fill="auto"/>
            <w:vAlign w:val="center"/>
            <w:hideMark/>
          </w:tcPr>
          <w:p w14:paraId="5DB64288"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1.1.a. Misión y visión. </w:t>
            </w:r>
          </w:p>
        </w:tc>
        <w:tc>
          <w:tcPr>
            <w:tcW w:w="0" w:type="auto"/>
            <w:shd w:val="clear" w:color="auto" w:fill="auto"/>
            <w:vAlign w:val="center"/>
            <w:hideMark/>
          </w:tcPr>
          <w:p w14:paraId="34234B6D" w14:textId="77777777" w:rsidR="005F71DE" w:rsidRPr="005F71DE" w:rsidRDefault="005F71DE" w:rsidP="005F71DE">
            <w:pPr>
              <w:spacing w:after="0" w:line="240" w:lineRule="auto"/>
              <w:jc w:val="center"/>
              <w:rPr>
                <w:rFonts w:ascii="Arial" w:eastAsia="Times New Roman" w:hAnsi="Arial" w:cs="Arial"/>
                <w:color w:val="000000"/>
                <w:sz w:val="16"/>
                <w:szCs w:val="16"/>
                <w:lang w:eastAsia="es-CO"/>
              </w:rPr>
            </w:pPr>
            <w:r w:rsidRPr="005F71DE">
              <w:rPr>
                <w:rFonts w:ascii="Arial" w:eastAsia="Times New Roman" w:hAnsi="Arial" w:cs="Arial"/>
                <w:color w:val="000000"/>
                <w:sz w:val="16"/>
                <w:szCs w:val="16"/>
                <w:lang w:eastAsia="es-CO"/>
              </w:rPr>
              <w:t>Planeación</w:t>
            </w:r>
          </w:p>
        </w:tc>
        <w:tc>
          <w:tcPr>
            <w:tcW w:w="3241" w:type="dxa"/>
            <w:shd w:val="clear" w:color="auto" w:fill="auto"/>
            <w:vAlign w:val="center"/>
            <w:hideMark/>
          </w:tcPr>
          <w:p w14:paraId="49115D47" w14:textId="77777777" w:rsidR="005F71DE" w:rsidRPr="005F71DE" w:rsidRDefault="005F71DE" w:rsidP="005F71DE">
            <w:pPr>
              <w:spacing w:after="0" w:line="240" w:lineRule="auto"/>
              <w:jc w:val="both"/>
              <w:rPr>
                <w:rFonts w:ascii="Arial" w:eastAsia="Times New Roman" w:hAnsi="Arial" w:cs="Arial"/>
                <w:color w:val="000000"/>
                <w:sz w:val="16"/>
                <w:szCs w:val="16"/>
                <w:lang w:eastAsia="es-CO"/>
              </w:rPr>
            </w:pPr>
            <w:r w:rsidRPr="005F71DE">
              <w:rPr>
                <w:rFonts w:ascii="Arial" w:eastAsia="Times New Roman" w:hAnsi="Arial" w:cs="Arial"/>
                <w:color w:val="000000"/>
                <w:sz w:val="16"/>
                <w:szCs w:val="16"/>
                <w:lang w:eastAsia="es-CO"/>
              </w:rPr>
              <w:t xml:space="preserve">Cada vez que se revise y actualice la planeación estratégica </w:t>
            </w:r>
          </w:p>
        </w:tc>
      </w:tr>
      <w:tr w:rsidR="005F71DE" w:rsidRPr="005F71DE" w14:paraId="4106293C" w14:textId="77777777" w:rsidTr="005F71DE">
        <w:trPr>
          <w:trHeight w:val="1275"/>
        </w:trPr>
        <w:tc>
          <w:tcPr>
            <w:tcW w:w="2367" w:type="dxa"/>
            <w:vMerge/>
            <w:vAlign w:val="center"/>
            <w:hideMark/>
          </w:tcPr>
          <w:p w14:paraId="34D8255B"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631DE0A2"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1.1.b. Funciones y deberes. </w:t>
            </w:r>
          </w:p>
        </w:tc>
        <w:tc>
          <w:tcPr>
            <w:tcW w:w="0" w:type="auto"/>
            <w:shd w:val="clear" w:color="auto" w:fill="auto"/>
            <w:vAlign w:val="center"/>
            <w:hideMark/>
          </w:tcPr>
          <w:p w14:paraId="0C3F991F" w14:textId="77777777" w:rsidR="005F71DE" w:rsidRPr="005F71DE" w:rsidRDefault="005F71DE" w:rsidP="005F71DE">
            <w:pPr>
              <w:spacing w:after="0" w:line="240" w:lineRule="auto"/>
              <w:jc w:val="center"/>
              <w:rPr>
                <w:rFonts w:ascii="Arial" w:eastAsia="Times New Roman" w:hAnsi="Arial" w:cs="Arial"/>
                <w:color w:val="000000"/>
                <w:sz w:val="16"/>
                <w:szCs w:val="16"/>
                <w:lang w:eastAsia="es-CO"/>
              </w:rPr>
            </w:pPr>
            <w:r w:rsidRPr="005F71DE">
              <w:rPr>
                <w:rFonts w:ascii="Arial" w:eastAsia="Times New Roman" w:hAnsi="Arial" w:cs="Arial"/>
                <w:color w:val="000000"/>
                <w:sz w:val="16"/>
                <w:szCs w:val="16"/>
                <w:lang w:eastAsia="es-CO"/>
              </w:rPr>
              <w:t>Talento Humano</w:t>
            </w:r>
          </w:p>
        </w:tc>
        <w:tc>
          <w:tcPr>
            <w:tcW w:w="3241" w:type="dxa"/>
            <w:shd w:val="clear" w:color="auto" w:fill="auto"/>
            <w:vAlign w:val="center"/>
            <w:hideMark/>
          </w:tcPr>
          <w:p w14:paraId="7EE1EDCF" w14:textId="77777777" w:rsidR="005F71DE" w:rsidRPr="005F71DE" w:rsidRDefault="005F71DE" w:rsidP="005F71DE">
            <w:pPr>
              <w:spacing w:after="0" w:line="240" w:lineRule="auto"/>
              <w:jc w:val="both"/>
              <w:rPr>
                <w:rFonts w:ascii="Arial" w:eastAsia="Times New Roman" w:hAnsi="Arial" w:cs="Arial"/>
                <w:color w:val="000000"/>
                <w:sz w:val="16"/>
                <w:szCs w:val="16"/>
                <w:lang w:eastAsia="es-CO"/>
              </w:rPr>
            </w:pPr>
            <w:r w:rsidRPr="005F71DE">
              <w:rPr>
                <w:rFonts w:ascii="Arial" w:eastAsia="Times New Roman" w:hAnsi="Arial" w:cs="Arial"/>
                <w:color w:val="000000"/>
                <w:sz w:val="16"/>
                <w:szCs w:val="16"/>
                <w:lang w:eastAsia="es-CO"/>
              </w:rPr>
              <w:t xml:space="preserve">Cada vez que se revisen y actualicen las funciones y deberes </w:t>
            </w:r>
          </w:p>
        </w:tc>
      </w:tr>
      <w:tr w:rsidR="005F71DE" w:rsidRPr="005F71DE" w14:paraId="77DF663D" w14:textId="77777777" w:rsidTr="005F71DE">
        <w:trPr>
          <w:trHeight w:val="1530"/>
        </w:trPr>
        <w:tc>
          <w:tcPr>
            <w:tcW w:w="2367" w:type="dxa"/>
            <w:shd w:val="clear" w:color="auto" w:fill="auto"/>
            <w:vAlign w:val="center"/>
            <w:hideMark/>
          </w:tcPr>
          <w:p w14:paraId="2468B85E" w14:textId="77777777" w:rsidR="005F71DE" w:rsidRPr="005F71DE" w:rsidRDefault="005F71DE" w:rsidP="005F71DE">
            <w:pPr>
              <w:spacing w:after="0" w:line="240" w:lineRule="auto"/>
              <w:rPr>
                <w:rFonts w:ascii="Arial" w:eastAsia="Times New Roman" w:hAnsi="Arial" w:cs="Arial"/>
                <w:b/>
                <w:bCs/>
                <w:sz w:val="16"/>
                <w:szCs w:val="16"/>
                <w:lang w:eastAsia="es-CO"/>
              </w:rPr>
            </w:pPr>
            <w:r w:rsidRPr="005F71DE">
              <w:rPr>
                <w:rFonts w:ascii="Arial" w:eastAsia="Times New Roman" w:hAnsi="Arial" w:cs="Arial"/>
                <w:b/>
                <w:bCs/>
                <w:sz w:val="16"/>
                <w:szCs w:val="16"/>
                <w:lang w:eastAsia="es-CO"/>
              </w:rPr>
              <w:t>1.2 Estructura orgánica - organigrama.</w:t>
            </w:r>
          </w:p>
        </w:tc>
        <w:tc>
          <w:tcPr>
            <w:tcW w:w="0" w:type="auto"/>
            <w:shd w:val="clear" w:color="auto" w:fill="auto"/>
            <w:vAlign w:val="center"/>
            <w:hideMark/>
          </w:tcPr>
          <w:p w14:paraId="6075B242"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1.2.a. Organigrama.</w:t>
            </w:r>
          </w:p>
        </w:tc>
        <w:tc>
          <w:tcPr>
            <w:tcW w:w="0" w:type="auto"/>
            <w:shd w:val="clear" w:color="auto" w:fill="auto"/>
            <w:vAlign w:val="center"/>
            <w:hideMark/>
          </w:tcPr>
          <w:p w14:paraId="1E446C17"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Talento Humano</w:t>
            </w:r>
          </w:p>
        </w:tc>
        <w:tc>
          <w:tcPr>
            <w:tcW w:w="3241" w:type="dxa"/>
            <w:shd w:val="clear" w:color="auto" w:fill="auto"/>
            <w:vAlign w:val="center"/>
            <w:hideMark/>
          </w:tcPr>
          <w:p w14:paraId="41F3673A"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Cada vez que se revise y actualice el organigrama</w:t>
            </w:r>
          </w:p>
        </w:tc>
      </w:tr>
      <w:tr w:rsidR="005F71DE" w:rsidRPr="005F71DE" w14:paraId="6AD4A4D3" w14:textId="77777777" w:rsidTr="005F71DE">
        <w:trPr>
          <w:trHeight w:val="1020"/>
        </w:trPr>
        <w:tc>
          <w:tcPr>
            <w:tcW w:w="2367" w:type="dxa"/>
            <w:shd w:val="clear" w:color="auto" w:fill="auto"/>
            <w:vAlign w:val="center"/>
            <w:hideMark/>
          </w:tcPr>
          <w:p w14:paraId="50621B5C" w14:textId="77777777" w:rsidR="005F71DE" w:rsidRPr="005F71DE" w:rsidRDefault="005F71DE" w:rsidP="005F71DE">
            <w:pPr>
              <w:spacing w:after="0" w:line="240" w:lineRule="auto"/>
              <w:rPr>
                <w:rFonts w:ascii="Arial" w:eastAsia="Times New Roman" w:hAnsi="Arial" w:cs="Arial"/>
                <w:b/>
                <w:bCs/>
                <w:sz w:val="16"/>
                <w:szCs w:val="16"/>
                <w:lang w:eastAsia="es-CO"/>
              </w:rPr>
            </w:pPr>
            <w:r w:rsidRPr="005F71DE">
              <w:rPr>
                <w:rFonts w:ascii="Arial" w:eastAsia="Times New Roman" w:hAnsi="Arial" w:cs="Arial"/>
                <w:b/>
                <w:bCs/>
                <w:sz w:val="16"/>
                <w:szCs w:val="16"/>
                <w:lang w:eastAsia="es-CO"/>
              </w:rPr>
              <w:t>1.3 Mapas y cartas descriptivas de los procesos.</w:t>
            </w:r>
          </w:p>
        </w:tc>
        <w:tc>
          <w:tcPr>
            <w:tcW w:w="0" w:type="auto"/>
            <w:shd w:val="clear" w:color="auto" w:fill="auto"/>
            <w:vAlign w:val="center"/>
            <w:hideMark/>
          </w:tcPr>
          <w:p w14:paraId="5EC07329"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1.3.a. Mapas y cartas descriptivas de los procesos.</w:t>
            </w:r>
          </w:p>
        </w:tc>
        <w:tc>
          <w:tcPr>
            <w:tcW w:w="0" w:type="auto"/>
            <w:shd w:val="clear" w:color="auto" w:fill="auto"/>
            <w:vAlign w:val="center"/>
            <w:hideMark/>
          </w:tcPr>
          <w:p w14:paraId="180EC476"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Planeación</w:t>
            </w:r>
          </w:p>
        </w:tc>
        <w:tc>
          <w:tcPr>
            <w:tcW w:w="3241" w:type="dxa"/>
            <w:shd w:val="clear" w:color="auto" w:fill="auto"/>
            <w:vAlign w:val="center"/>
            <w:hideMark/>
          </w:tcPr>
          <w:p w14:paraId="0993B12C"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 Cada vez que se revise y actualice el modelo de operación por procesos</w:t>
            </w:r>
          </w:p>
        </w:tc>
      </w:tr>
      <w:tr w:rsidR="005F71DE" w:rsidRPr="005F71DE" w14:paraId="76075B3E" w14:textId="77777777" w:rsidTr="005F71DE">
        <w:trPr>
          <w:trHeight w:val="1515"/>
        </w:trPr>
        <w:tc>
          <w:tcPr>
            <w:tcW w:w="2367" w:type="dxa"/>
            <w:vMerge w:val="restart"/>
            <w:shd w:val="clear" w:color="auto" w:fill="auto"/>
            <w:vAlign w:val="center"/>
            <w:hideMark/>
          </w:tcPr>
          <w:p w14:paraId="7AC413E9" w14:textId="77777777" w:rsidR="005F71DE" w:rsidRPr="005F71DE" w:rsidRDefault="005F71DE" w:rsidP="005F71DE">
            <w:pPr>
              <w:spacing w:after="0" w:line="240" w:lineRule="auto"/>
              <w:jc w:val="center"/>
              <w:rPr>
                <w:rFonts w:ascii="Arial" w:eastAsia="Times New Roman" w:hAnsi="Arial" w:cs="Arial"/>
                <w:b/>
                <w:bCs/>
                <w:sz w:val="16"/>
                <w:szCs w:val="16"/>
                <w:lang w:eastAsia="es-CO"/>
              </w:rPr>
            </w:pPr>
            <w:r w:rsidRPr="005F71DE">
              <w:rPr>
                <w:rFonts w:ascii="Arial" w:eastAsia="Times New Roman" w:hAnsi="Arial" w:cs="Arial"/>
                <w:b/>
                <w:bCs/>
                <w:sz w:val="16"/>
                <w:szCs w:val="16"/>
                <w:lang w:eastAsia="es-CO"/>
              </w:rPr>
              <w:lastRenderedPageBreak/>
              <w:t>1.4. Directorio Institucional incluyendo sedes, oficinas, sucursales, o regionales, y dependencias.</w:t>
            </w:r>
          </w:p>
        </w:tc>
        <w:tc>
          <w:tcPr>
            <w:tcW w:w="0" w:type="auto"/>
            <w:shd w:val="clear" w:color="000000" w:fill="FFFFFF"/>
            <w:vAlign w:val="center"/>
            <w:hideMark/>
          </w:tcPr>
          <w:p w14:paraId="4F3CB9B8" w14:textId="3131B5C3"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1.4.a. Información de contacto.</w:t>
            </w:r>
          </w:p>
        </w:tc>
        <w:tc>
          <w:tcPr>
            <w:tcW w:w="0" w:type="auto"/>
            <w:shd w:val="clear" w:color="000000" w:fill="FFFFFF"/>
            <w:vAlign w:val="center"/>
            <w:hideMark/>
          </w:tcPr>
          <w:p w14:paraId="67ADAD38"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Atención al ciudadano</w:t>
            </w:r>
          </w:p>
        </w:tc>
        <w:tc>
          <w:tcPr>
            <w:tcW w:w="3241" w:type="dxa"/>
            <w:shd w:val="clear" w:color="000000" w:fill="FFFFFF"/>
            <w:vAlign w:val="center"/>
            <w:hideMark/>
          </w:tcPr>
          <w:p w14:paraId="0CDB3455" w14:textId="378A85AC"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Cada vez que se presenten modificaciones en los puntos y horarios de atención, así como en los demás canales de interacción con los grupos de valor.</w:t>
            </w:r>
          </w:p>
        </w:tc>
      </w:tr>
      <w:tr w:rsidR="005F71DE" w:rsidRPr="005F71DE" w14:paraId="2B8507B5" w14:textId="77777777" w:rsidTr="005F71DE">
        <w:trPr>
          <w:trHeight w:val="1020"/>
        </w:trPr>
        <w:tc>
          <w:tcPr>
            <w:tcW w:w="2367" w:type="dxa"/>
            <w:vMerge/>
            <w:vAlign w:val="center"/>
            <w:hideMark/>
          </w:tcPr>
          <w:p w14:paraId="13444666"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000000" w:fill="FFFFFF"/>
            <w:vAlign w:val="center"/>
            <w:hideMark/>
          </w:tcPr>
          <w:p w14:paraId="3D4D67AF"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1.4.b. Ubicación física (nombre de la sede si aplica).</w:t>
            </w:r>
          </w:p>
        </w:tc>
        <w:tc>
          <w:tcPr>
            <w:tcW w:w="0" w:type="auto"/>
            <w:shd w:val="clear" w:color="auto" w:fill="auto"/>
            <w:vAlign w:val="center"/>
            <w:hideMark/>
          </w:tcPr>
          <w:p w14:paraId="5D8F79FE"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Atención al ciudadano</w:t>
            </w:r>
          </w:p>
        </w:tc>
        <w:tc>
          <w:tcPr>
            <w:tcW w:w="3241" w:type="dxa"/>
            <w:shd w:val="clear" w:color="000000" w:fill="FFFFFF"/>
            <w:vAlign w:val="center"/>
            <w:hideMark/>
          </w:tcPr>
          <w:p w14:paraId="6447E1CF" w14:textId="0E864CEE"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Cada vez que se presenten modificaciones en los puntos y horarios de atención, así como en los demás canales de interacción con los grupos de valor.</w:t>
            </w:r>
          </w:p>
        </w:tc>
      </w:tr>
      <w:tr w:rsidR="005F71DE" w:rsidRPr="005F71DE" w14:paraId="281656AF" w14:textId="77777777" w:rsidTr="005F71DE">
        <w:trPr>
          <w:trHeight w:val="1020"/>
        </w:trPr>
        <w:tc>
          <w:tcPr>
            <w:tcW w:w="2367" w:type="dxa"/>
            <w:vMerge/>
            <w:vAlign w:val="center"/>
            <w:hideMark/>
          </w:tcPr>
          <w:p w14:paraId="29858678"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000000" w:fill="FFFFFF"/>
            <w:vAlign w:val="center"/>
            <w:hideMark/>
          </w:tcPr>
          <w:p w14:paraId="028469A9" w14:textId="1F9CE6CC"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1.4.c. Dirección (incluyendo el departamento si aplica) y municipio o distrito (en caso que aplique, se deberá indicar el nombre del corregimiento).</w:t>
            </w:r>
          </w:p>
        </w:tc>
        <w:tc>
          <w:tcPr>
            <w:tcW w:w="0" w:type="auto"/>
            <w:shd w:val="clear" w:color="auto" w:fill="auto"/>
            <w:vAlign w:val="center"/>
            <w:hideMark/>
          </w:tcPr>
          <w:p w14:paraId="2CD6377C"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Atención al ciudadano</w:t>
            </w:r>
          </w:p>
        </w:tc>
        <w:tc>
          <w:tcPr>
            <w:tcW w:w="3241" w:type="dxa"/>
            <w:shd w:val="clear" w:color="000000" w:fill="FFFFFF"/>
            <w:vAlign w:val="center"/>
            <w:hideMark/>
          </w:tcPr>
          <w:p w14:paraId="311B67A4" w14:textId="769067B6"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Cada vez que se presenten modificaciones en los puntos y horarios de atención, así como en los demás canales de interacción con los grupos de valor.</w:t>
            </w:r>
          </w:p>
        </w:tc>
      </w:tr>
      <w:tr w:rsidR="005F71DE" w:rsidRPr="005F71DE" w14:paraId="677455A4" w14:textId="77777777" w:rsidTr="005F71DE">
        <w:trPr>
          <w:trHeight w:val="1020"/>
        </w:trPr>
        <w:tc>
          <w:tcPr>
            <w:tcW w:w="2367" w:type="dxa"/>
            <w:vMerge/>
            <w:vAlign w:val="center"/>
            <w:hideMark/>
          </w:tcPr>
          <w:p w14:paraId="7C083B62"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000000" w:fill="FFFFFF"/>
            <w:vAlign w:val="center"/>
            <w:hideMark/>
          </w:tcPr>
          <w:p w14:paraId="62DB0733"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1.4.d. Horarios y días de atención al público.</w:t>
            </w:r>
          </w:p>
        </w:tc>
        <w:tc>
          <w:tcPr>
            <w:tcW w:w="0" w:type="auto"/>
            <w:shd w:val="clear" w:color="auto" w:fill="auto"/>
            <w:vAlign w:val="center"/>
            <w:hideMark/>
          </w:tcPr>
          <w:p w14:paraId="07B01F40"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Atención al ciudadano</w:t>
            </w:r>
          </w:p>
        </w:tc>
        <w:tc>
          <w:tcPr>
            <w:tcW w:w="3241" w:type="dxa"/>
            <w:shd w:val="clear" w:color="000000" w:fill="FFFFFF"/>
            <w:vAlign w:val="center"/>
            <w:hideMark/>
          </w:tcPr>
          <w:p w14:paraId="0AAB8710" w14:textId="09C7DDFC"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Cada vez que se presenten modificaciones en los puntos y horarios de atención, así como en los demás canales de interacción con los grupos de valor.</w:t>
            </w:r>
          </w:p>
        </w:tc>
      </w:tr>
      <w:tr w:rsidR="005F71DE" w:rsidRPr="005F71DE" w14:paraId="3D7A92CD" w14:textId="77777777" w:rsidTr="005F71DE">
        <w:trPr>
          <w:trHeight w:val="1020"/>
        </w:trPr>
        <w:tc>
          <w:tcPr>
            <w:tcW w:w="2367" w:type="dxa"/>
            <w:vMerge/>
            <w:vAlign w:val="center"/>
            <w:hideMark/>
          </w:tcPr>
          <w:p w14:paraId="75066E2F"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000000" w:fill="FFFFFF"/>
            <w:vAlign w:val="center"/>
            <w:hideMark/>
          </w:tcPr>
          <w:p w14:paraId="12BDF9B6"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1.4.e. Datos de contacto específicos de las áreas de contacto o dependencias (en caso de que aplique).</w:t>
            </w:r>
          </w:p>
        </w:tc>
        <w:tc>
          <w:tcPr>
            <w:tcW w:w="0" w:type="auto"/>
            <w:shd w:val="clear" w:color="auto" w:fill="auto"/>
            <w:vAlign w:val="center"/>
            <w:hideMark/>
          </w:tcPr>
          <w:p w14:paraId="1D217FAE"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Atención al ciudadano</w:t>
            </w:r>
          </w:p>
        </w:tc>
        <w:tc>
          <w:tcPr>
            <w:tcW w:w="3241" w:type="dxa"/>
            <w:shd w:val="clear" w:color="000000" w:fill="FFFFFF"/>
            <w:vAlign w:val="center"/>
            <w:hideMark/>
          </w:tcPr>
          <w:p w14:paraId="292BF168" w14:textId="6274C444"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Cada vez que se presenten modificaciones en los puntos y horarios de atención, así como en los demás canales de interacción con los grupos de valor.</w:t>
            </w:r>
          </w:p>
        </w:tc>
      </w:tr>
      <w:tr w:rsidR="005F71DE" w:rsidRPr="005F71DE" w14:paraId="3B65B14A" w14:textId="77777777" w:rsidTr="005F71DE">
        <w:trPr>
          <w:trHeight w:val="1530"/>
        </w:trPr>
        <w:tc>
          <w:tcPr>
            <w:tcW w:w="2367" w:type="dxa"/>
            <w:vMerge w:val="restart"/>
            <w:shd w:val="clear" w:color="auto" w:fill="auto"/>
            <w:vAlign w:val="center"/>
            <w:hideMark/>
          </w:tcPr>
          <w:p w14:paraId="225E90ED" w14:textId="77777777" w:rsidR="005F71DE" w:rsidRPr="005F71DE" w:rsidRDefault="005F71DE" w:rsidP="005F71DE">
            <w:pPr>
              <w:spacing w:after="0" w:line="240" w:lineRule="auto"/>
              <w:jc w:val="center"/>
              <w:rPr>
                <w:rFonts w:ascii="Arial" w:eastAsia="Times New Roman" w:hAnsi="Arial" w:cs="Arial"/>
                <w:b/>
                <w:bCs/>
                <w:sz w:val="16"/>
                <w:szCs w:val="16"/>
                <w:lang w:eastAsia="es-CO"/>
              </w:rPr>
            </w:pPr>
            <w:r w:rsidRPr="005F71DE">
              <w:rPr>
                <w:rFonts w:ascii="Arial" w:eastAsia="Times New Roman" w:hAnsi="Arial" w:cs="Arial"/>
                <w:b/>
                <w:bCs/>
                <w:sz w:val="16"/>
                <w:szCs w:val="16"/>
                <w:lang w:eastAsia="es-CO"/>
              </w:rPr>
              <w:t>1.5 Directorio de servidores públicos, empleados o contratistas.</w:t>
            </w:r>
          </w:p>
        </w:tc>
        <w:tc>
          <w:tcPr>
            <w:tcW w:w="0" w:type="auto"/>
            <w:shd w:val="clear" w:color="auto" w:fill="auto"/>
            <w:vAlign w:val="center"/>
            <w:hideMark/>
          </w:tcPr>
          <w:p w14:paraId="20EA8E65" w14:textId="27C496EB"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1.5.1. Nombres y apellidos completos.</w:t>
            </w:r>
          </w:p>
        </w:tc>
        <w:tc>
          <w:tcPr>
            <w:tcW w:w="0" w:type="auto"/>
            <w:shd w:val="clear" w:color="auto" w:fill="auto"/>
            <w:vAlign w:val="center"/>
            <w:hideMark/>
          </w:tcPr>
          <w:p w14:paraId="6165784E"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Talento Humano</w:t>
            </w:r>
          </w:p>
        </w:tc>
        <w:tc>
          <w:tcPr>
            <w:tcW w:w="3241" w:type="dxa"/>
            <w:shd w:val="clear" w:color="auto" w:fill="auto"/>
            <w:vAlign w:val="center"/>
            <w:hideMark/>
          </w:tcPr>
          <w:p w14:paraId="0CC52A58"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Cuando se presenten cambios en los datos de los servidores públicos </w:t>
            </w:r>
          </w:p>
        </w:tc>
      </w:tr>
      <w:tr w:rsidR="005F71DE" w:rsidRPr="005F71DE" w14:paraId="71F338D7" w14:textId="77777777" w:rsidTr="005F71DE">
        <w:trPr>
          <w:trHeight w:val="1530"/>
        </w:trPr>
        <w:tc>
          <w:tcPr>
            <w:tcW w:w="2367" w:type="dxa"/>
            <w:vMerge/>
            <w:vAlign w:val="center"/>
            <w:hideMark/>
          </w:tcPr>
          <w:p w14:paraId="474F3495"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44A11AA9" w14:textId="5F0177A6"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1.5.2. País, Departamento y Ciudad de nacimiento.</w:t>
            </w:r>
          </w:p>
        </w:tc>
        <w:tc>
          <w:tcPr>
            <w:tcW w:w="0" w:type="auto"/>
            <w:shd w:val="clear" w:color="auto" w:fill="auto"/>
            <w:vAlign w:val="center"/>
            <w:hideMark/>
          </w:tcPr>
          <w:p w14:paraId="738899C3"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Talento Humano</w:t>
            </w:r>
          </w:p>
        </w:tc>
        <w:tc>
          <w:tcPr>
            <w:tcW w:w="3241" w:type="dxa"/>
            <w:shd w:val="clear" w:color="auto" w:fill="auto"/>
            <w:vAlign w:val="center"/>
            <w:hideMark/>
          </w:tcPr>
          <w:p w14:paraId="5A7FBBE9"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Cuando se presenten cambios en los datos de los servidores públicos </w:t>
            </w:r>
          </w:p>
        </w:tc>
      </w:tr>
      <w:tr w:rsidR="005F71DE" w:rsidRPr="005F71DE" w14:paraId="4B869E36" w14:textId="77777777" w:rsidTr="005F71DE">
        <w:trPr>
          <w:trHeight w:val="1530"/>
        </w:trPr>
        <w:tc>
          <w:tcPr>
            <w:tcW w:w="2367" w:type="dxa"/>
            <w:vMerge/>
            <w:vAlign w:val="center"/>
            <w:hideMark/>
          </w:tcPr>
          <w:p w14:paraId="1AD872A4"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7CB2ABA8"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1.5.3.  Formación académica.</w:t>
            </w:r>
          </w:p>
        </w:tc>
        <w:tc>
          <w:tcPr>
            <w:tcW w:w="0" w:type="auto"/>
            <w:shd w:val="clear" w:color="auto" w:fill="auto"/>
            <w:vAlign w:val="center"/>
            <w:hideMark/>
          </w:tcPr>
          <w:p w14:paraId="6D704111"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Talento Humano</w:t>
            </w:r>
          </w:p>
        </w:tc>
        <w:tc>
          <w:tcPr>
            <w:tcW w:w="3241" w:type="dxa"/>
            <w:shd w:val="clear" w:color="auto" w:fill="auto"/>
            <w:vAlign w:val="center"/>
            <w:hideMark/>
          </w:tcPr>
          <w:p w14:paraId="067D1EE4"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Cuando se presenten cambios en los datos de los servidores públicos </w:t>
            </w:r>
          </w:p>
        </w:tc>
      </w:tr>
      <w:tr w:rsidR="005F71DE" w:rsidRPr="005F71DE" w14:paraId="37AC6366" w14:textId="77777777" w:rsidTr="005F71DE">
        <w:trPr>
          <w:trHeight w:val="1530"/>
        </w:trPr>
        <w:tc>
          <w:tcPr>
            <w:tcW w:w="2367" w:type="dxa"/>
            <w:vMerge/>
            <w:vAlign w:val="center"/>
            <w:hideMark/>
          </w:tcPr>
          <w:p w14:paraId="06706000"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201FA66F"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1.5.4. Experiencia laboral y profesional.</w:t>
            </w:r>
          </w:p>
        </w:tc>
        <w:tc>
          <w:tcPr>
            <w:tcW w:w="0" w:type="auto"/>
            <w:shd w:val="clear" w:color="auto" w:fill="auto"/>
            <w:vAlign w:val="center"/>
            <w:hideMark/>
          </w:tcPr>
          <w:p w14:paraId="7940C045"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Talento Humano</w:t>
            </w:r>
          </w:p>
        </w:tc>
        <w:tc>
          <w:tcPr>
            <w:tcW w:w="3241" w:type="dxa"/>
            <w:shd w:val="clear" w:color="auto" w:fill="auto"/>
            <w:vAlign w:val="center"/>
            <w:hideMark/>
          </w:tcPr>
          <w:p w14:paraId="441D1000"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Cuando se presenten cambios en los datos de los servidores públicos </w:t>
            </w:r>
          </w:p>
        </w:tc>
      </w:tr>
      <w:tr w:rsidR="005F71DE" w:rsidRPr="005F71DE" w14:paraId="0B285052" w14:textId="77777777" w:rsidTr="005F71DE">
        <w:trPr>
          <w:trHeight w:val="1530"/>
        </w:trPr>
        <w:tc>
          <w:tcPr>
            <w:tcW w:w="2367" w:type="dxa"/>
            <w:vMerge/>
            <w:vAlign w:val="center"/>
            <w:hideMark/>
          </w:tcPr>
          <w:p w14:paraId="6B6E080F"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773816A4"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1.5.5. Empleo, cargo o actividad que desempeña.</w:t>
            </w:r>
          </w:p>
        </w:tc>
        <w:tc>
          <w:tcPr>
            <w:tcW w:w="0" w:type="auto"/>
            <w:shd w:val="clear" w:color="auto" w:fill="auto"/>
            <w:vAlign w:val="center"/>
            <w:hideMark/>
          </w:tcPr>
          <w:p w14:paraId="3DC980B2"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Talento Humano</w:t>
            </w:r>
          </w:p>
        </w:tc>
        <w:tc>
          <w:tcPr>
            <w:tcW w:w="3241" w:type="dxa"/>
            <w:shd w:val="clear" w:color="auto" w:fill="auto"/>
            <w:vAlign w:val="center"/>
            <w:hideMark/>
          </w:tcPr>
          <w:p w14:paraId="765B14E3"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Cuando se presenten cambios en los datos de los servidores públicos </w:t>
            </w:r>
          </w:p>
        </w:tc>
      </w:tr>
      <w:tr w:rsidR="005F71DE" w:rsidRPr="005F71DE" w14:paraId="48758D0C" w14:textId="77777777" w:rsidTr="005F71DE">
        <w:trPr>
          <w:trHeight w:val="1530"/>
        </w:trPr>
        <w:tc>
          <w:tcPr>
            <w:tcW w:w="2367" w:type="dxa"/>
            <w:vMerge/>
            <w:vAlign w:val="center"/>
            <w:hideMark/>
          </w:tcPr>
          <w:p w14:paraId="249E0ACB"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5E10DFA4"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1.5.6. Dependencia en la que presta sus servicios en la entidad o institución. </w:t>
            </w:r>
          </w:p>
        </w:tc>
        <w:tc>
          <w:tcPr>
            <w:tcW w:w="0" w:type="auto"/>
            <w:shd w:val="clear" w:color="auto" w:fill="auto"/>
            <w:vAlign w:val="center"/>
            <w:hideMark/>
          </w:tcPr>
          <w:p w14:paraId="486084DF"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Talento Humano</w:t>
            </w:r>
          </w:p>
        </w:tc>
        <w:tc>
          <w:tcPr>
            <w:tcW w:w="3241" w:type="dxa"/>
            <w:shd w:val="clear" w:color="auto" w:fill="auto"/>
            <w:vAlign w:val="center"/>
            <w:hideMark/>
          </w:tcPr>
          <w:p w14:paraId="39D6473D"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Cuando se presenten cambios en los datos de los servidores públicos </w:t>
            </w:r>
          </w:p>
        </w:tc>
      </w:tr>
      <w:tr w:rsidR="005F71DE" w:rsidRPr="005F71DE" w14:paraId="33E25B74" w14:textId="77777777" w:rsidTr="005F71DE">
        <w:trPr>
          <w:trHeight w:val="1530"/>
        </w:trPr>
        <w:tc>
          <w:tcPr>
            <w:tcW w:w="2367" w:type="dxa"/>
            <w:vMerge/>
            <w:vAlign w:val="center"/>
            <w:hideMark/>
          </w:tcPr>
          <w:p w14:paraId="60B0CEDD"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79FCD564"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1.5.7.  Dirección de correo electrónico institucional.</w:t>
            </w:r>
          </w:p>
        </w:tc>
        <w:tc>
          <w:tcPr>
            <w:tcW w:w="0" w:type="auto"/>
            <w:shd w:val="clear" w:color="auto" w:fill="auto"/>
            <w:vAlign w:val="center"/>
            <w:hideMark/>
          </w:tcPr>
          <w:p w14:paraId="739346C0"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Talento Humano</w:t>
            </w:r>
          </w:p>
        </w:tc>
        <w:tc>
          <w:tcPr>
            <w:tcW w:w="3241" w:type="dxa"/>
            <w:shd w:val="clear" w:color="auto" w:fill="auto"/>
            <w:vAlign w:val="center"/>
            <w:hideMark/>
          </w:tcPr>
          <w:p w14:paraId="740E2377"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Cuando se presenten cambios en los datos de los servidores públicos </w:t>
            </w:r>
          </w:p>
        </w:tc>
      </w:tr>
      <w:tr w:rsidR="005F71DE" w:rsidRPr="005F71DE" w14:paraId="58F2426F" w14:textId="77777777" w:rsidTr="005F71DE">
        <w:trPr>
          <w:trHeight w:val="1530"/>
        </w:trPr>
        <w:tc>
          <w:tcPr>
            <w:tcW w:w="2367" w:type="dxa"/>
            <w:vMerge/>
            <w:vAlign w:val="center"/>
            <w:hideMark/>
          </w:tcPr>
          <w:p w14:paraId="0DDB3C86"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2EAD89D1"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1.5.8. Teléfono Institucional.</w:t>
            </w:r>
          </w:p>
        </w:tc>
        <w:tc>
          <w:tcPr>
            <w:tcW w:w="0" w:type="auto"/>
            <w:shd w:val="clear" w:color="auto" w:fill="auto"/>
            <w:vAlign w:val="center"/>
            <w:hideMark/>
          </w:tcPr>
          <w:p w14:paraId="528CE60D"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Talento Humano</w:t>
            </w:r>
          </w:p>
        </w:tc>
        <w:tc>
          <w:tcPr>
            <w:tcW w:w="3241" w:type="dxa"/>
            <w:shd w:val="clear" w:color="auto" w:fill="auto"/>
            <w:vAlign w:val="center"/>
            <w:hideMark/>
          </w:tcPr>
          <w:p w14:paraId="0262535F"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Cuando se presenten cambios en los datos de los servidores públicos </w:t>
            </w:r>
          </w:p>
        </w:tc>
      </w:tr>
      <w:tr w:rsidR="005F71DE" w:rsidRPr="005F71DE" w14:paraId="062B5FAE" w14:textId="77777777" w:rsidTr="005F71DE">
        <w:trPr>
          <w:trHeight w:val="1530"/>
        </w:trPr>
        <w:tc>
          <w:tcPr>
            <w:tcW w:w="2367" w:type="dxa"/>
            <w:vMerge/>
            <w:vAlign w:val="center"/>
            <w:hideMark/>
          </w:tcPr>
          <w:p w14:paraId="60EB83F3"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4631E322"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1.5.9. Escala salarial según las categorías para servidores públicos y/o empleados del sector privado.</w:t>
            </w:r>
          </w:p>
        </w:tc>
        <w:tc>
          <w:tcPr>
            <w:tcW w:w="0" w:type="auto"/>
            <w:shd w:val="clear" w:color="auto" w:fill="auto"/>
            <w:vAlign w:val="center"/>
            <w:hideMark/>
          </w:tcPr>
          <w:p w14:paraId="02E371BD"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Talento Humano</w:t>
            </w:r>
          </w:p>
        </w:tc>
        <w:tc>
          <w:tcPr>
            <w:tcW w:w="3241" w:type="dxa"/>
            <w:shd w:val="clear" w:color="auto" w:fill="auto"/>
            <w:vAlign w:val="center"/>
            <w:hideMark/>
          </w:tcPr>
          <w:p w14:paraId="6A8EFFBA"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Cuando se presenten cambios en los datos de los servidores públicos </w:t>
            </w:r>
          </w:p>
        </w:tc>
      </w:tr>
      <w:tr w:rsidR="005F71DE" w:rsidRPr="005F71DE" w14:paraId="5EC91AFF" w14:textId="77777777" w:rsidTr="005F71DE">
        <w:trPr>
          <w:trHeight w:val="1530"/>
        </w:trPr>
        <w:tc>
          <w:tcPr>
            <w:tcW w:w="2367" w:type="dxa"/>
            <w:vMerge/>
            <w:vAlign w:val="center"/>
            <w:hideMark/>
          </w:tcPr>
          <w:p w14:paraId="49024710"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776D1B22"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1.5.10. Objeto, valor total de los honorarios, fecha de inicio y de terminación, cuando se trate contratos de prestación de servicios.</w:t>
            </w:r>
          </w:p>
        </w:tc>
        <w:tc>
          <w:tcPr>
            <w:tcW w:w="0" w:type="auto"/>
            <w:shd w:val="clear" w:color="auto" w:fill="auto"/>
            <w:vAlign w:val="center"/>
            <w:hideMark/>
          </w:tcPr>
          <w:p w14:paraId="2FB6DDE4" w14:textId="00522EF9" w:rsidR="005F71DE" w:rsidRPr="005F71DE" w:rsidRDefault="00316BA8" w:rsidP="005F71DE">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Área jurídica</w:t>
            </w:r>
          </w:p>
        </w:tc>
        <w:tc>
          <w:tcPr>
            <w:tcW w:w="3241" w:type="dxa"/>
            <w:shd w:val="clear" w:color="auto" w:fill="auto"/>
            <w:vAlign w:val="center"/>
            <w:hideMark/>
          </w:tcPr>
          <w:p w14:paraId="156B3518"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Revisión mensual, se debe actualizar cuando se presenten cambios en la información de los contratistas.</w:t>
            </w:r>
          </w:p>
        </w:tc>
      </w:tr>
      <w:tr w:rsidR="005F71DE" w:rsidRPr="005F71DE" w14:paraId="6E7E5726" w14:textId="77777777" w:rsidTr="005F71DE">
        <w:trPr>
          <w:trHeight w:val="1020"/>
        </w:trPr>
        <w:tc>
          <w:tcPr>
            <w:tcW w:w="2367" w:type="dxa"/>
            <w:shd w:val="clear" w:color="auto" w:fill="auto"/>
            <w:vAlign w:val="center"/>
            <w:hideMark/>
          </w:tcPr>
          <w:p w14:paraId="641D956E" w14:textId="77777777" w:rsidR="005F71DE" w:rsidRPr="005F71DE" w:rsidRDefault="005F71DE" w:rsidP="005F71DE">
            <w:pPr>
              <w:spacing w:after="0" w:line="240" w:lineRule="auto"/>
              <w:rPr>
                <w:rFonts w:ascii="Arial" w:eastAsia="Times New Roman" w:hAnsi="Arial" w:cs="Arial"/>
                <w:b/>
                <w:bCs/>
                <w:sz w:val="16"/>
                <w:szCs w:val="16"/>
                <w:lang w:eastAsia="es-CO"/>
              </w:rPr>
            </w:pPr>
            <w:r w:rsidRPr="005F71DE">
              <w:rPr>
                <w:rFonts w:ascii="Arial" w:eastAsia="Times New Roman" w:hAnsi="Arial" w:cs="Arial"/>
                <w:b/>
                <w:bCs/>
                <w:sz w:val="16"/>
                <w:szCs w:val="16"/>
                <w:lang w:eastAsia="es-CO"/>
              </w:rPr>
              <w:lastRenderedPageBreak/>
              <w:t>1.6. Directorio de entidades.</w:t>
            </w:r>
          </w:p>
        </w:tc>
        <w:tc>
          <w:tcPr>
            <w:tcW w:w="0" w:type="auto"/>
            <w:shd w:val="clear" w:color="auto" w:fill="auto"/>
            <w:vAlign w:val="center"/>
            <w:hideMark/>
          </w:tcPr>
          <w:p w14:paraId="5DFA9345"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1.6.1.  Listado de entidades que integran el sector/rama/organismo, con enlace al sitio Web de cada una de éstas, en el caso de existir.</w:t>
            </w:r>
          </w:p>
        </w:tc>
        <w:tc>
          <w:tcPr>
            <w:tcW w:w="0" w:type="auto"/>
            <w:shd w:val="clear" w:color="auto" w:fill="auto"/>
            <w:vAlign w:val="center"/>
            <w:hideMark/>
          </w:tcPr>
          <w:p w14:paraId="70F0B6FF"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Planeación</w:t>
            </w:r>
          </w:p>
        </w:tc>
        <w:tc>
          <w:tcPr>
            <w:tcW w:w="3241" w:type="dxa"/>
            <w:shd w:val="clear" w:color="auto" w:fill="auto"/>
            <w:vAlign w:val="center"/>
            <w:hideMark/>
          </w:tcPr>
          <w:p w14:paraId="5DA95B48" w14:textId="3C03CD6A"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No requiere actualización periódica, únicamente se revisa la funcionalidad de los enlaces y la inclusión de todas las entidades de interacción directa con la entidad.</w:t>
            </w:r>
          </w:p>
        </w:tc>
      </w:tr>
      <w:tr w:rsidR="005F71DE" w:rsidRPr="005F71DE" w14:paraId="410F8EBF" w14:textId="77777777" w:rsidTr="005F71DE">
        <w:trPr>
          <w:trHeight w:val="1020"/>
        </w:trPr>
        <w:tc>
          <w:tcPr>
            <w:tcW w:w="2367" w:type="dxa"/>
            <w:shd w:val="clear" w:color="auto" w:fill="auto"/>
            <w:vAlign w:val="center"/>
            <w:hideMark/>
          </w:tcPr>
          <w:p w14:paraId="7FE23720" w14:textId="77777777" w:rsidR="005F71DE" w:rsidRPr="005F71DE" w:rsidRDefault="005F71DE" w:rsidP="005F71DE">
            <w:pPr>
              <w:spacing w:after="0" w:line="240" w:lineRule="auto"/>
              <w:rPr>
                <w:rFonts w:ascii="Arial" w:eastAsia="Times New Roman" w:hAnsi="Arial" w:cs="Arial"/>
                <w:b/>
                <w:bCs/>
                <w:sz w:val="16"/>
                <w:szCs w:val="16"/>
                <w:lang w:eastAsia="es-CO"/>
              </w:rPr>
            </w:pPr>
            <w:r w:rsidRPr="005F71DE">
              <w:rPr>
                <w:rFonts w:ascii="Arial" w:eastAsia="Times New Roman" w:hAnsi="Arial" w:cs="Arial"/>
                <w:b/>
                <w:bCs/>
                <w:sz w:val="16"/>
                <w:szCs w:val="16"/>
                <w:lang w:eastAsia="es-CO"/>
              </w:rPr>
              <w:t>1.7. Directorio de agremiaciones, asociaciones y otros grupos de interés.</w:t>
            </w:r>
          </w:p>
        </w:tc>
        <w:tc>
          <w:tcPr>
            <w:tcW w:w="0" w:type="auto"/>
            <w:shd w:val="clear" w:color="auto" w:fill="auto"/>
            <w:vAlign w:val="center"/>
            <w:hideMark/>
          </w:tcPr>
          <w:p w14:paraId="2469BD3D"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1.7.1.  Directorio de agremiaciones, asociaciones y otros grupos de interés.</w:t>
            </w:r>
          </w:p>
        </w:tc>
        <w:tc>
          <w:tcPr>
            <w:tcW w:w="0" w:type="auto"/>
            <w:shd w:val="clear" w:color="auto" w:fill="auto"/>
            <w:vAlign w:val="center"/>
            <w:hideMark/>
          </w:tcPr>
          <w:p w14:paraId="078D9552"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Planeación</w:t>
            </w:r>
          </w:p>
        </w:tc>
        <w:tc>
          <w:tcPr>
            <w:tcW w:w="3241" w:type="dxa"/>
            <w:shd w:val="clear" w:color="auto" w:fill="auto"/>
            <w:vAlign w:val="center"/>
            <w:hideMark/>
          </w:tcPr>
          <w:p w14:paraId="5DA61B31" w14:textId="1D488B49"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No requiere actualización periódica, únicamente se revisa la funcionalidad de los enlaces y la inclusión de todas las entidades de interacción directa con la entidad.</w:t>
            </w:r>
          </w:p>
        </w:tc>
      </w:tr>
      <w:tr w:rsidR="005F71DE" w:rsidRPr="005F71DE" w14:paraId="57D05F8E" w14:textId="77777777" w:rsidTr="005F71DE">
        <w:trPr>
          <w:trHeight w:val="765"/>
        </w:trPr>
        <w:tc>
          <w:tcPr>
            <w:tcW w:w="2367" w:type="dxa"/>
            <w:vMerge w:val="restart"/>
            <w:shd w:val="clear" w:color="auto" w:fill="auto"/>
            <w:vAlign w:val="center"/>
            <w:hideMark/>
          </w:tcPr>
          <w:p w14:paraId="0CE41A9E" w14:textId="77777777" w:rsidR="005F71DE" w:rsidRPr="005F71DE" w:rsidRDefault="005F71DE" w:rsidP="005F71DE">
            <w:pPr>
              <w:spacing w:after="0" w:line="240" w:lineRule="auto"/>
              <w:rPr>
                <w:rFonts w:ascii="Arial" w:eastAsia="Times New Roman" w:hAnsi="Arial" w:cs="Arial"/>
                <w:b/>
                <w:bCs/>
                <w:sz w:val="16"/>
                <w:szCs w:val="16"/>
                <w:lang w:eastAsia="es-CO"/>
              </w:rPr>
            </w:pPr>
            <w:r w:rsidRPr="005F71DE">
              <w:rPr>
                <w:rFonts w:ascii="Arial" w:eastAsia="Times New Roman" w:hAnsi="Arial" w:cs="Arial"/>
                <w:b/>
                <w:bCs/>
                <w:sz w:val="16"/>
                <w:szCs w:val="16"/>
                <w:lang w:eastAsia="es-CO"/>
              </w:rPr>
              <w:t>1.8 Servicio al público, normas, formularios y protocolos de atención.</w:t>
            </w:r>
          </w:p>
        </w:tc>
        <w:tc>
          <w:tcPr>
            <w:tcW w:w="0" w:type="auto"/>
            <w:shd w:val="clear" w:color="000000" w:fill="FFFFFF"/>
            <w:vAlign w:val="center"/>
            <w:hideMark/>
          </w:tcPr>
          <w:p w14:paraId="25DDE216"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1.8.1. Servicio al público, normas, formularios y protocolos de atención.</w:t>
            </w:r>
          </w:p>
        </w:tc>
        <w:tc>
          <w:tcPr>
            <w:tcW w:w="0" w:type="auto"/>
            <w:shd w:val="clear" w:color="000000" w:fill="FFFFFF"/>
            <w:vAlign w:val="center"/>
            <w:hideMark/>
          </w:tcPr>
          <w:p w14:paraId="4C3732CB"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Atención al ciudadano</w:t>
            </w:r>
          </w:p>
        </w:tc>
        <w:tc>
          <w:tcPr>
            <w:tcW w:w="3241" w:type="dxa"/>
            <w:shd w:val="clear" w:color="000000" w:fill="FFFFFF"/>
            <w:vAlign w:val="center"/>
            <w:hideMark/>
          </w:tcPr>
          <w:p w14:paraId="7CA4768D"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Cada vez que se solicite actualización de los mecanismos de atención y formulación de las preguntas frecuentes.</w:t>
            </w:r>
          </w:p>
        </w:tc>
      </w:tr>
      <w:tr w:rsidR="005F71DE" w:rsidRPr="005F71DE" w14:paraId="5CE20D50" w14:textId="77777777" w:rsidTr="005F71DE">
        <w:trPr>
          <w:trHeight w:val="765"/>
        </w:trPr>
        <w:tc>
          <w:tcPr>
            <w:tcW w:w="2367" w:type="dxa"/>
            <w:vMerge/>
            <w:vAlign w:val="center"/>
            <w:hideMark/>
          </w:tcPr>
          <w:p w14:paraId="6FEE9C41"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000000" w:fill="FFFFFF"/>
            <w:vAlign w:val="center"/>
            <w:hideMark/>
          </w:tcPr>
          <w:p w14:paraId="2FED695E"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1.8.2. Normas.</w:t>
            </w:r>
          </w:p>
        </w:tc>
        <w:tc>
          <w:tcPr>
            <w:tcW w:w="0" w:type="auto"/>
            <w:shd w:val="clear" w:color="000000" w:fill="FFFFFF"/>
            <w:vAlign w:val="center"/>
            <w:hideMark/>
          </w:tcPr>
          <w:p w14:paraId="41F00973"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Atención al ciudadano</w:t>
            </w:r>
          </w:p>
        </w:tc>
        <w:tc>
          <w:tcPr>
            <w:tcW w:w="3241" w:type="dxa"/>
            <w:shd w:val="clear" w:color="000000" w:fill="FFFFFF"/>
            <w:vAlign w:val="center"/>
            <w:hideMark/>
          </w:tcPr>
          <w:p w14:paraId="30A75380"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Cada vez que se solicite actualización de los mecanismos de atención y formulación de las preguntas frecuentes.</w:t>
            </w:r>
          </w:p>
        </w:tc>
      </w:tr>
      <w:tr w:rsidR="005F71DE" w:rsidRPr="005F71DE" w14:paraId="5434CAFF" w14:textId="77777777" w:rsidTr="005F71DE">
        <w:trPr>
          <w:trHeight w:val="765"/>
        </w:trPr>
        <w:tc>
          <w:tcPr>
            <w:tcW w:w="2367" w:type="dxa"/>
            <w:vMerge/>
            <w:vAlign w:val="center"/>
            <w:hideMark/>
          </w:tcPr>
          <w:p w14:paraId="6725AD6C"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000000" w:fill="FFFFFF"/>
            <w:vAlign w:val="center"/>
            <w:hideMark/>
          </w:tcPr>
          <w:p w14:paraId="2B7AEFA3"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1.8.3. Formularios.</w:t>
            </w:r>
          </w:p>
        </w:tc>
        <w:tc>
          <w:tcPr>
            <w:tcW w:w="0" w:type="auto"/>
            <w:shd w:val="clear" w:color="000000" w:fill="FFFFFF"/>
            <w:vAlign w:val="center"/>
            <w:hideMark/>
          </w:tcPr>
          <w:p w14:paraId="26480D2B"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Atención al ciudadano</w:t>
            </w:r>
          </w:p>
        </w:tc>
        <w:tc>
          <w:tcPr>
            <w:tcW w:w="3241" w:type="dxa"/>
            <w:shd w:val="clear" w:color="000000" w:fill="FFFFFF"/>
            <w:vAlign w:val="center"/>
            <w:hideMark/>
          </w:tcPr>
          <w:p w14:paraId="352DF301"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Cada vez que se solicite actualización de los mecanismos de atención y formulación de las preguntas frecuentes.</w:t>
            </w:r>
          </w:p>
        </w:tc>
      </w:tr>
      <w:tr w:rsidR="005F71DE" w:rsidRPr="005F71DE" w14:paraId="5E37FBBD" w14:textId="77777777" w:rsidTr="005F71DE">
        <w:trPr>
          <w:trHeight w:val="765"/>
        </w:trPr>
        <w:tc>
          <w:tcPr>
            <w:tcW w:w="2367" w:type="dxa"/>
            <w:vMerge/>
            <w:vAlign w:val="center"/>
            <w:hideMark/>
          </w:tcPr>
          <w:p w14:paraId="085C82AA"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000000" w:fill="FFFFFF"/>
            <w:vAlign w:val="center"/>
            <w:hideMark/>
          </w:tcPr>
          <w:p w14:paraId="600D680E"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1.8.4. Protocolos de Atención.</w:t>
            </w:r>
          </w:p>
        </w:tc>
        <w:tc>
          <w:tcPr>
            <w:tcW w:w="0" w:type="auto"/>
            <w:shd w:val="clear" w:color="000000" w:fill="FFFFFF"/>
            <w:vAlign w:val="center"/>
            <w:hideMark/>
          </w:tcPr>
          <w:p w14:paraId="7D5DD90B"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Atención al ciudadano</w:t>
            </w:r>
          </w:p>
        </w:tc>
        <w:tc>
          <w:tcPr>
            <w:tcW w:w="3241" w:type="dxa"/>
            <w:shd w:val="clear" w:color="000000" w:fill="FFFFFF"/>
            <w:vAlign w:val="center"/>
            <w:hideMark/>
          </w:tcPr>
          <w:p w14:paraId="145C73C9"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Cada vez que se solicite actualización de los mecanismos de atención y formulación de las preguntas frecuentes.</w:t>
            </w:r>
          </w:p>
        </w:tc>
      </w:tr>
      <w:tr w:rsidR="005F71DE" w:rsidRPr="005F71DE" w14:paraId="59F56983" w14:textId="77777777" w:rsidTr="005F71DE">
        <w:trPr>
          <w:trHeight w:val="1020"/>
        </w:trPr>
        <w:tc>
          <w:tcPr>
            <w:tcW w:w="2367" w:type="dxa"/>
            <w:shd w:val="clear" w:color="auto" w:fill="auto"/>
            <w:vAlign w:val="center"/>
            <w:hideMark/>
          </w:tcPr>
          <w:p w14:paraId="24C17786" w14:textId="77777777" w:rsidR="005F71DE" w:rsidRPr="005F71DE" w:rsidRDefault="005F71DE" w:rsidP="005F71DE">
            <w:pPr>
              <w:spacing w:after="0" w:line="240" w:lineRule="auto"/>
              <w:rPr>
                <w:rFonts w:ascii="Arial" w:eastAsia="Times New Roman" w:hAnsi="Arial" w:cs="Arial"/>
                <w:b/>
                <w:bCs/>
                <w:sz w:val="16"/>
                <w:szCs w:val="16"/>
                <w:lang w:eastAsia="es-CO"/>
              </w:rPr>
            </w:pPr>
            <w:r w:rsidRPr="005F71DE">
              <w:rPr>
                <w:rFonts w:ascii="Arial" w:eastAsia="Times New Roman" w:hAnsi="Arial" w:cs="Arial"/>
                <w:b/>
                <w:bCs/>
                <w:sz w:val="16"/>
                <w:szCs w:val="16"/>
                <w:lang w:eastAsia="es-CO"/>
              </w:rPr>
              <w:t>1.9 Procedimientos que se siguen para tomar decisiones en las diferentes áreas.</w:t>
            </w:r>
          </w:p>
        </w:tc>
        <w:tc>
          <w:tcPr>
            <w:tcW w:w="0" w:type="auto"/>
            <w:shd w:val="clear" w:color="auto" w:fill="auto"/>
            <w:vAlign w:val="center"/>
            <w:hideMark/>
          </w:tcPr>
          <w:p w14:paraId="2D131ECE"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1.9.1 Procedimientos que se siguen para tomar decisiones en las diferentes áreas</w:t>
            </w:r>
          </w:p>
        </w:tc>
        <w:tc>
          <w:tcPr>
            <w:tcW w:w="0" w:type="auto"/>
            <w:shd w:val="clear" w:color="auto" w:fill="auto"/>
            <w:vAlign w:val="center"/>
            <w:hideMark/>
          </w:tcPr>
          <w:p w14:paraId="5191977B"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Planeación</w:t>
            </w:r>
          </w:p>
        </w:tc>
        <w:tc>
          <w:tcPr>
            <w:tcW w:w="3241" w:type="dxa"/>
            <w:shd w:val="clear" w:color="auto" w:fill="auto"/>
            <w:vAlign w:val="center"/>
            <w:hideMark/>
          </w:tcPr>
          <w:p w14:paraId="596D30EF"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Al menos una vez al año; se actualiza cada vez que se revise y ajuste el modelo de operación por procesos</w:t>
            </w:r>
          </w:p>
        </w:tc>
      </w:tr>
      <w:tr w:rsidR="005F71DE" w:rsidRPr="005F71DE" w14:paraId="4C784366" w14:textId="77777777" w:rsidTr="005F71DE">
        <w:trPr>
          <w:trHeight w:val="1020"/>
        </w:trPr>
        <w:tc>
          <w:tcPr>
            <w:tcW w:w="2367" w:type="dxa"/>
            <w:shd w:val="clear" w:color="auto" w:fill="auto"/>
            <w:vAlign w:val="center"/>
            <w:hideMark/>
          </w:tcPr>
          <w:p w14:paraId="36DDB183" w14:textId="77777777" w:rsidR="005F71DE" w:rsidRPr="005F71DE" w:rsidRDefault="005F71DE" w:rsidP="005F71DE">
            <w:pPr>
              <w:spacing w:after="0" w:line="240" w:lineRule="auto"/>
              <w:rPr>
                <w:rFonts w:ascii="Arial" w:eastAsia="Times New Roman" w:hAnsi="Arial" w:cs="Arial"/>
                <w:b/>
                <w:bCs/>
                <w:sz w:val="16"/>
                <w:szCs w:val="16"/>
                <w:lang w:eastAsia="es-CO"/>
              </w:rPr>
            </w:pPr>
            <w:r w:rsidRPr="005F71DE">
              <w:rPr>
                <w:rFonts w:ascii="Arial" w:eastAsia="Times New Roman" w:hAnsi="Arial" w:cs="Arial"/>
                <w:b/>
                <w:bCs/>
                <w:sz w:val="16"/>
                <w:szCs w:val="16"/>
                <w:lang w:eastAsia="es-CO"/>
              </w:rPr>
              <w:t xml:space="preserve">1.10. Mecanismo de presentación directa de solicitudes, quejas y reclamos a disposición del público en relación con acciones u omisiones del sujeto obligado. </w:t>
            </w:r>
          </w:p>
        </w:tc>
        <w:tc>
          <w:tcPr>
            <w:tcW w:w="0" w:type="auto"/>
            <w:shd w:val="clear" w:color="auto" w:fill="auto"/>
            <w:vAlign w:val="center"/>
            <w:hideMark/>
          </w:tcPr>
          <w:p w14:paraId="71EFD025"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1.10.1. Mecanismo de presentación directa de solicitudes, quejas y reclamos.</w:t>
            </w:r>
          </w:p>
        </w:tc>
        <w:tc>
          <w:tcPr>
            <w:tcW w:w="0" w:type="auto"/>
            <w:shd w:val="clear" w:color="auto" w:fill="auto"/>
            <w:vAlign w:val="center"/>
            <w:hideMark/>
          </w:tcPr>
          <w:p w14:paraId="18110851"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Atención al ciudadano</w:t>
            </w:r>
          </w:p>
        </w:tc>
        <w:tc>
          <w:tcPr>
            <w:tcW w:w="3241" w:type="dxa"/>
            <w:shd w:val="clear" w:color="auto" w:fill="auto"/>
            <w:vAlign w:val="center"/>
            <w:hideMark/>
          </w:tcPr>
          <w:p w14:paraId="6078BC0D"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Al menos una vez al año; revisar cada vez que se presenten modificaciones en los puntos y horarios de atención</w:t>
            </w:r>
          </w:p>
        </w:tc>
      </w:tr>
      <w:tr w:rsidR="005F71DE" w:rsidRPr="005F71DE" w14:paraId="3492B663" w14:textId="77777777" w:rsidTr="005F71DE">
        <w:trPr>
          <w:trHeight w:val="552"/>
        </w:trPr>
        <w:tc>
          <w:tcPr>
            <w:tcW w:w="2367" w:type="dxa"/>
            <w:shd w:val="clear" w:color="auto" w:fill="auto"/>
            <w:vAlign w:val="center"/>
            <w:hideMark/>
          </w:tcPr>
          <w:p w14:paraId="3CBE8668" w14:textId="77777777" w:rsidR="005F71DE" w:rsidRPr="005F71DE" w:rsidRDefault="005F71DE" w:rsidP="005F71DE">
            <w:pPr>
              <w:spacing w:after="0" w:line="240" w:lineRule="auto"/>
              <w:rPr>
                <w:rFonts w:ascii="Arial" w:eastAsia="Times New Roman" w:hAnsi="Arial" w:cs="Arial"/>
                <w:b/>
                <w:bCs/>
                <w:sz w:val="16"/>
                <w:szCs w:val="16"/>
                <w:lang w:eastAsia="es-CO"/>
              </w:rPr>
            </w:pPr>
            <w:r w:rsidRPr="005F71DE">
              <w:rPr>
                <w:rFonts w:ascii="Arial" w:eastAsia="Times New Roman" w:hAnsi="Arial" w:cs="Arial"/>
                <w:b/>
                <w:bCs/>
                <w:sz w:val="16"/>
                <w:szCs w:val="16"/>
                <w:lang w:eastAsia="es-CO"/>
              </w:rPr>
              <w:t>1.11. Calendario de actividades.</w:t>
            </w:r>
          </w:p>
        </w:tc>
        <w:tc>
          <w:tcPr>
            <w:tcW w:w="0" w:type="auto"/>
            <w:shd w:val="clear" w:color="auto" w:fill="auto"/>
            <w:vAlign w:val="center"/>
            <w:hideMark/>
          </w:tcPr>
          <w:p w14:paraId="74372243"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1.11.1. Calendario de actividades.</w:t>
            </w:r>
          </w:p>
        </w:tc>
        <w:tc>
          <w:tcPr>
            <w:tcW w:w="0" w:type="auto"/>
            <w:shd w:val="clear" w:color="auto" w:fill="auto"/>
            <w:vAlign w:val="center"/>
            <w:hideMark/>
          </w:tcPr>
          <w:p w14:paraId="022A666B"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Dirección operativa</w:t>
            </w:r>
          </w:p>
        </w:tc>
        <w:tc>
          <w:tcPr>
            <w:tcW w:w="3241" w:type="dxa"/>
            <w:shd w:val="clear" w:color="auto" w:fill="auto"/>
            <w:vAlign w:val="center"/>
            <w:hideMark/>
          </w:tcPr>
          <w:p w14:paraId="2FA7D6F0"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Semanalmente, se publica la parrilla de programación</w:t>
            </w:r>
          </w:p>
        </w:tc>
      </w:tr>
      <w:tr w:rsidR="005F71DE" w:rsidRPr="005F71DE" w14:paraId="24F5664C" w14:textId="77777777" w:rsidTr="005F71DE">
        <w:trPr>
          <w:trHeight w:val="765"/>
        </w:trPr>
        <w:tc>
          <w:tcPr>
            <w:tcW w:w="2367" w:type="dxa"/>
            <w:shd w:val="clear" w:color="auto" w:fill="auto"/>
            <w:vAlign w:val="center"/>
            <w:hideMark/>
          </w:tcPr>
          <w:p w14:paraId="7B6BD1B2" w14:textId="77777777" w:rsidR="005F71DE" w:rsidRPr="005F71DE" w:rsidRDefault="005F71DE" w:rsidP="005F71DE">
            <w:pPr>
              <w:spacing w:after="0" w:line="240" w:lineRule="auto"/>
              <w:rPr>
                <w:rFonts w:ascii="Arial" w:eastAsia="Times New Roman" w:hAnsi="Arial" w:cs="Arial"/>
                <w:b/>
                <w:bCs/>
                <w:sz w:val="16"/>
                <w:szCs w:val="16"/>
                <w:lang w:eastAsia="es-CO"/>
              </w:rPr>
            </w:pPr>
            <w:r w:rsidRPr="005F71DE">
              <w:rPr>
                <w:rFonts w:ascii="Arial" w:eastAsia="Times New Roman" w:hAnsi="Arial" w:cs="Arial"/>
                <w:b/>
                <w:bCs/>
                <w:sz w:val="16"/>
                <w:szCs w:val="16"/>
                <w:lang w:eastAsia="es-CO"/>
              </w:rPr>
              <w:t xml:space="preserve">1 .12 Información sobre decisiones que pueden afectar al público. </w:t>
            </w:r>
          </w:p>
        </w:tc>
        <w:tc>
          <w:tcPr>
            <w:tcW w:w="0" w:type="auto"/>
            <w:shd w:val="clear" w:color="auto" w:fill="auto"/>
            <w:vAlign w:val="center"/>
            <w:hideMark/>
          </w:tcPr>
          <w:p w14:paraId="7258A2C8"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1.12.1.  Información sobre decisiones que puede afectar al público. </w:t>
            </w:r>
          </w:p>
        </w:tc>
        <w:tc>
          <w:tcPr>
            <w:tcW w:w="0" w:type="auto"/>
            <w:shd w:val="clear" w:color="auto" w:fill="auto"/>
            <w:vAlign w:val="center"/>
            <w:hideMark/>
          </w:tcPr>
          <w:p w14:paraId="4D69BC14" w14:textId="25CE6892" w:rsidR="005F71DE" w:rsidRPr="005F71DE" w:rsidRDefault="00316BA8" w:rsidP="005F71DE">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Área jurídica</w:t>
            </w:r>
          </w:p>
        </w:tc>
        <w:tc>
          <w:tcPr>
            <w:tcW w:w="3241" w:type="dxa"/>
            <w:shd w:val="clear" w:color="auto" w:fill="auto"/>
            <w:vAlign w:val="center"/>
            <w:hideMark/>
          </w:tcPr>
          <w:p w14:paraId="6C613AFB"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Se actualiza trimestralmente con la documentación que permita verificar la toma de decisiones por parte del equipo directivo.</w:t>
            </w:r>
          </w:p>
        </w:tc>
      </w:tr>
      <w:tr w:rsidR="005F71DE" w:rsidRPr="005F71DE" w14:paraId="7D40CFF4" w14:textId="77777777" w:rsidTr="005F71DE">
        <w:trPr>
          <w:trHeight w:val="765"/>
        </w:trPr>
        <w:tc>
          <w:tcPr>
            <w:tcW w:w="2367" w:type="dxa"/>
            <w:vMerge w:val="restart"/>
            <w:shd w:val="clear" w:color="auto" w:fill="auto"/>
            <w:vAlign w:val="center"/>
            <w:hideMark/>
          </w:tcPr>
          <w:p w14:paraId="75624813" w14:textId="77777777" w:rsidR="005F71DE" w:rsidRPr="005F71DE" w:rsidRDefault="005F71DE" w:rsidP="005F71DE">
            <w:pPr>
              <w:spacing w:after="0" w:line="240" w:lineRule="auto"/>
              <w:jc w:val="center"/>
              <w:rPr>
                <w:rFonts w:ascii="Arial" w:eastAsia="Times New Roman" w:hAnsi="Arial" w:cs="Arial"/>
                <w:b/>
                <w:bCs/>
                <w:sz w:val="16"/>
                <w:szCs w:val="16"/>
                <w:lang w:eastAsia="es-CO"/>
              </w:rPr>
            </w:pPr>
            <w:proofErr w:type="gramStart"/>
            <w:r w:rsidRPr="005F71DE">
              <w:rPr>
                <w:rFonts w:ascii="Arial" w:eastAsia="Times New Roman" w:hAnsi="Arial" w:cs="Arial"/>
                <w:b/>
                <w:bCs/>
                <w:sz w:val="16"/>
                <w:szCs w:val="16"/>
                <w:lang w:eastAsia="es-CO"/>
              </w:rPr>
              <w:t>1.13  Entes</w:t>
            </w:r>
            <w:proofErr w:type="gramEnd"/>
            <w:r w:rsidRPr="005F71DE">
              <w:rPr>
                <w:rFonts w:ascii="Arial" w:eastAsia="Times New Roman" w:hAnsi="Arial" w:cs="Arial"/>
                <w:b/>
                <w:bCs/>
                <w:sz w:val="16"/>
                <w:szCs w:val="16"/>
                <w:lang w:eastAsia="es-CO"/>
              </w:rPr>
              <w:t xml:space="preserve"> y autoridades que lo vigilan.</w:t>
            </w:r>
          </w:p>
        </w:tc>
        <w:tc>
          <w:tcPr>
            <w:tcW w:w="0" w:type="auto"/>
            <w:shd w:val="clear" w:color="auto" w:fill="auto"/>
            <w:vAlign w:val="center"/>
            <w:hideMark/>
          </w:tcPr>
          <w:p w14:paraId="5673F245"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1.13.1. Nombre de la entidad.</w:t>
            </w:r>
          </w:p>
        </w:tc>
        <w:tc>
          <w:tcPr>
            <w:tcW w:w="0" w:type="auto"/>
            <w:shd w:val="clear" w:color="auto" w:fill="auto"/>
            <w:vAlign w:val="center"/>
            <w:hideMark/>
          </w:tcPr>
          <w:p w14:paraId="3922142A"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Control Interno</w:t>
            </w:r>
          </w:p>
        </w:tc>
        <w:tc>
          <w:tcPr>
            <w:tcW w:w="3241" w:type="dxa"/>
            <w:shd w:val="clear" w:color="auto" w:fill="auto"/>
            <w:vAlign w:val="center"/>
            <w:hideMark/>
          </w:tcPr>
          <w:p w14:paraId="6B6C5397"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Al menos una vez al año; se actualiza cada vez que se modifican los datos de las entidades respectivas</w:t>
            </w:r>
          </w:p>
        </w:tc>
      </w:tr>
      <w:tr w:rsidR="005F71DE" w:rsidRPr="005F71DE" w14:paraId="1B5497D9" w14:textId="77777777" w:rsidTr="005F71DE">
        <w:trPr>
          <w:trHeight w:val="765"/>
        </w:trPr>
        <w:tc>
          <w:tcPr>
            <w:tcW w:w="2367" w:type="dxa"/>
            <w:vMerge/>
            <w:vAlign w:val="center"/>
            <w:hideMark/>
          </w:tcPr>
          <w:p w14:paraId="3A76C6C4"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79B4223E"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1.13.2. Dirección.</w:t>
            </w:r>
          </w:p>
        </w:tc>
        <w:tc>
          <w:tcPr>
            <w:tcW w:w="0" w:type="auto"/>
            <w:shd w:val="clear" w:color="auto" w:fill="auto"/>
            <w:vAlign w:val="center"/>
            <w:hideMark/>
          </w:tcPr>
          <w:p w14:paraId="0E92AAF3"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Control Interno</w:t>
            </w:r>
          </w:p>
        </w:tc>
        <w:tc>
          <w:tcPr>
            <w:tcW w:w="3241" w:type="dxa"/>
            <w:shd w:val="clear" w:color="auto" w:fill="auto"/>
            <w:vAlign w:val="center"/>
            <w:hideMark/>
          </w:tcPr>
          <w:p w14:paraId="2BB4DAA9"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Al menos una vez al año; se actualiza cada vez que se modifican los datos de las entidades respectivas</w:t>
            </w:r>
          </w:p>
        </w:tc>
      </w:tr>
      <w:tr w:rsidR="005F71DE" w:rsidRPr="005F71DE" w14:paraId="3802618E" w14:textId="77777777" w:rsidTr="005F71DE">
        <w:trPr>
          <w:trHeight w:val="765"/>
        </w:trPr>
        <w:tc>
          <w:tcPr>
            <w:tcW w:w="2367" w:type="dxa"/>
            <w:vMerge/>
            <w:vAlign w:val="center"/>
            <w:hideMark/>
          </w:tcPr>
          <w:p w14:paraId="17521496"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42EC6D2C"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1.13.3. Teléfono.</w:t>
            </w:r>
          </w:p>
        </w:tc>
        <w:tc>
          <w:tcPr>
            <w:tcW w:w="0" w:type="auto"/>
            <w:shd w:val="clear" w:color="auto" w:fill="auto"/>
            <w:vAlign w:val="center"/>
            <w:hideMark/>
          </w:tcPr>
          <w:p w14:paraId="0325110C"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Control Interno</w:t>
            </w:r>
          </w:p>
        </w:tc>
        <w:tc>
          <w:tcPr>
            <w:tcW w:w="3241" w:type="dxa"/>
            <w:shd w:val="clear" w:color="auto" w:fill="auto"/>
            <w:vAlign w:val="center"/>
            <w:hideMark/>
          </w:tcPr>
          <w:p w14:paraId="400BA797" w14:textId="77777777" w:rsidR="005F71DE" w:rsidRPr="005F71DE" w:rsidRDefault="005F71DE" w:rsidP="005F71DE">
            <w:pPr>
              <w:spacing w:after="0" w:line="240" w:lineRule="auto"/>
              <w:jc w:val="both"/>
              <w:rPr>
                <w:rFonts w:ascii="Arial" w:eastAsia="Times New Roman" w:hAnsi="Arial" w:cs="Arial"/>
                <w:sz w:val="16"/>
                <w:szCs w:val="16"/>
                <w:lang w:eastAsia="es-CO"/>
              </w:rPr>
            </w:pPr>
            <w:r w:rsidRPr="005F71DE">
              <w:rPr>
                <w:rFonts w:ascii="Arial" w:eastAsia="Times New Roman" w:hAnsi="Arial" w:cs="Arial"/>
                <w:sz w:val="16"/>
                <w:szCs w:val="16"/>
                <w:lang w:eastAsia="es-CO"/>
              </w:rPr>
              <w:t>Al menos una vez al año; se actualiza cada vez que se modifican los datos de las entidades respectivas</w:t>
            </w:r>
          </w:p>
        </w:tc>
      </w:tr>
      <w:tr w:rsidR="005F71DE" w:rsidRPr="005F71DE" w14:paraId="0018A096" w14:textId="77777777" w:rsidTr="005F71DE">
        <w:trPr>
          <w:trHeight w:val="765"/>
        </w:trPr>
        <w:tc>
          <w:tcPr>
            <w:tcW w:w="2367" w:type="dxa"/>
            <w:vMerge/>
            <w:vAlign w:val="center"/>
            <w:hideMark/>
          </w:tcPr>
          <w:p w14:paraId="4E6555E2"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209C9C04"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1.13.4. E-mail.</w:t>
            </w:r>
          </w:p>
        </w:tc>
        <w:tc>
          <w:tcPr>
            <w:tcW w:w="0" w:type="auto"/>
            <w:shd w:val="clear" w:color="auto" w:fill="auto"/>
            <w:vAlign w:val="center"/>
            <w:hideMark/>
          </w:tcPr>
          <w:p w14:paraId="331A01EC"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Control Interno</w:t>
            </w:r>
          </w:p>
        </w:tc>
        <w:tc>
          <w:tcPr>
            <w:tcW w:w="3241" w:type="dxa"/>
            <w:shd w:val="clear" w:color="auto" w:fill="auto"/>
            <w:vAlign w:val="center"/>
            <w:hideMark/>
          </w:tcPr>
          <w:p w14:paraId="07C8849E"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Al menos una vez al año; se actualiza cada vez que se modifican los datos de las entidades respectivas</w:t>
            </w:r>
          </w:p>
        </w:tc>
      </w:tr>
      <w:tr w:rsidR="005F71DE" w:rsidRPr="005F71DE" w14:paraId="17A2CE95" w14:textId="77777777" w:rsidTr="005F71DE">
        <w:trPr>
          <w:trHeight w:val="765"/>
        </w:trPr>
        <w:tc>
          <w:tcPr>
            <w:tcW w:w="2367" w:type="dxa"/>
            <w:vMerge/>
            <w:vAlign w:val="center"/>
            <w:hideMark/>
          </w:tcPr>
          <w:p w14:paraId="4BD53F48"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4EE98E1D"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1.13.5.  Enlace al sitio web del ente o autoridad.</w:t>
            </w:r>
          </w:p>
        </w:tc>
        <w:tc>
          <w:tcPr>
            <w:tcW w:w="0" w:type="auto"/>
            <w:shd w:val="clear" w:color="auto" w:fill="auto"/>
            <w:vAlign w:val="center"/>
            <w:hideMark/>
          </w:tcPr>
          <w:p w14:paraId="70FDD7A8"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Control Interno</w:t>
            </w:r>
          </w:p>
        </w:tc>
        <w:tc>
          <w:tcPr>
            <w:tcW w:w="3241" w:type="dxa"/>
            <w:shd w:val="clear" w:color="auto" w:fill="auto"/>
            <w:vAlign w:val="center"/>
            <w:hideMark/>
          </w:tcPr>
          <w:p w14:paraId="5547422A"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Al menos una vez al año; se actualiza cada vez que se modifican los datos de las entidades respectivas</w:t>
            </w:r>
          </w:p>
        </w:tc>
      </w:tr>
      <w:tr w:rsidR="005F71DE" w:rsidRPr="005F71DE" w14:paraId="76687661" w14:textId="77777777" w:rsidTr="005F71DE">
        <w:trPr>
          <w:trHeight w:val="765"/>
        </w:trPr>
        <w:tc>
          <w:tcPr>
            <w:tcW w:w="2367" w:type="dxa"/>
            <w:vMerge/>
            <w:vAlign w:val="center"/>
            <w:hideMark/>
          </w:tcPr>
          <w:p w14:paraId="5BDBF821"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auto" w:fill="auto"/>
            <w:vAlign w:val="center"/>
            <w:hideMark/>
          </w:tcPr>
          <w:p w14:paraId="20CAE734" w14:textId="3619879D"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1.13.6.  Informar el tipo de control (fiscal, social, político, regulatorio, etc.).</w:t>
            </w:r>
          </w:p>
        </w:tc>
        <w:tc>
          <w:tcPr>
            <w:tcW w:w="0" w:type="auto"/>
            <w:shd w:val="clear" w:color="auto" w:fill="auto"/>
            <w:vAlign w:val="center"/>
            <w:hideMark/>
          </w:tcPr>
          <w:p w14:paraId="231467DF"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Control Interno</w:t>
            </w:r>
          </w:p>
        </w:tc>
        <w:tc>
          <w:tcPr>
            <w:tcW w:w="3241" w:type="dxa"/>
            <w:shd w:val="clear" w:color="auto" w:fill="auto"/>
            <w:vAlign w:val="center"/>
            <w:hideMark/>
          </w:tcPr>
          <w:p w14:paraId="60E18F68"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Al menos una vez al año; se actualiza cada vez que se modifican los datos de las entidades respectivas</w:t>
            </w:r>
          </w:p>
        </w:tc>
      </w:tr>
      <w:tr w:rsidR="005F71DE" w:rsidRPr="005F71DE" w14:paraId="22A47570" w14:textId="77777777" w:rsidTr="005F71DE">
        <w:trPr>
          <w:trHeight w:val="765"/>
        </w:trPr>
        <w:tc>
          <w:tcPr>
            <w:tcW w:w="2367" w:type="dxa"/>
            <w:vMerge/>
            <w:vAlign w:val="center"/>
            <w:hideMark/>
          </w:tcPr>
          <w:p w14:paraId="20925310" w14:textId="77777777" w:rsidR="005F71DE" w:rsidRPr="005F71DE" w:rsidRDefault="005F71DE" w:rsidP="005F71DE">
            <w:pPr>
              <w:spacing w:after="0" w:line="240" w:lineRule="auto"/>
              <w:rPr>
                <w:rFonts w:ascii="Arial" w:eastAsia="Times New Roman" w:hAnsi="Arial" w:cs="Arial"/>
                <w:b/>
                <w:bCs/>
                <w:sz w:val="16"/>
                <w:szCs w:val="16"/>
                <w:lang w:eastAsia="es-CO"/>
              </w:rPr>
            </w:pPr>
          </w:p>
        </w:tc>
        <w:tc>
          <w:tcPr>
            <w:tcW w:w="0" w:type="auto"/>
            <w:shd w:val="clear" w:color="000000" w:fill="FFFFFF"/>
            <w:vAlign w:val="center"/>
            <w:hideMark/>
          </w:tcPr>
          <w:p w14:paraId="28894EFA"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1.13.7. Mecanismos internos de supervisión, notificación y vigilancia pertinente del sujeto obligado.</w:t>
            </w:r>
          </w:p>
        </w:tc>
        <w:tc>
          <w:tcPr>
            <w:tcW w:w="0" w:type="auto"/>
            <w:shd w:val="clear" w:color="auto" w:fill="auto"/>
            <w:vAlign w:val="center"/>
            <w:hideMark/>
          </w:tcPr>
          <w:p w14:paraId="36A78F35"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Control Interno</w:t>
            </w:r>
          </w:p>
        </w:tc>
        <w:tc>
          <w:tcPr>
            <w:tcW w:w="3241" w:type="dxa"/>
            <w:shd w:val="clear" w:color="auto" w:fill="auto"/>
            <w:vAlign w:val="center"/>
            <w:hideMark/>
          </w:tcPr>
          <w:p w14:paraId="552DBB8B"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Al menos una vez al año; se actualiza cada vez que se modifican los datos de las entidades respectivas</w:t>
            </w:r>
          </w:p>
        </w:tc>
      </w:tr>
      <w:tr w:rsidR="005F71DE" w:rsidRPr="005F71DE" w14:paraId="5A37EC43" w14:textId="77777777" w:rsidTr="005F71DE">
        <w:trPr>
          <w:trHeight w:val="1350"/>
        </w:trPr>
        <w:tc>
          <w:tcPr>
            <w:tcW w:w="2367" w:type="dxa"/>
            <w:shd w:val="clear" w:color="auto" w:fill="auto"/>
            <w:vAlign w:val="center"/>
            <w:hideMark/>
          </w:tcPr>
          <w:p w14:paraId="1A3A0B2D" w14:textId="77777777" w:rsidR="005F71DE" w:rsidRPr="005F71DE" w:rsidRDefault="005F71DE" w:rsidP="005F71DE">
            <w:pPr>
              <w:spacing w:after="0" w:line="240" w:lineRule="auto"/>
              <w:rPr>
                <w:rFonts w:ascii="Arial" w:eastAsia="Times New Roman" w:hAnsi="Arial" w:cs="Arial"/>
                <w:b/>
                <w:bCs/>
                <w:sz w:val="16"/>
                <w:szCs w:val="16"/>
                <w:lang w:eastAsia="es-CO"/>
              </w:rPr>
            </w:pPr>
            <w:r w:rsidRPr="005F71DE">
              <w:rPr>
                <w:rFonts w:ascii="Arial" w:eastAsia="Times New Roman" w:hAnsi="Arial" w:cs="Arial"/>
                <w:b/>
                <w:bCs/>
                <w:sz w:val="16"/>
                <w:szCs w:val="16"/>
                <w:lang w:eastAsia="es-CO"/>
              </w:rPr>
              <w:t xml:space="preserve">1.14. Publicación de hojas de vida. </w:t>
            </w:r>
          </w:p>
        </w:tc>
        <w:tc>
          <w:tcPr>
            <w:tcW w:w="0" w:type="auto"/>
            <w:shd w:val="clear" w:color="auto" w:fill="auto"/>
            <w:vAlign w:val="center"/>
            <w:hideMark/>
          </w:tcPr>
          <w:p w14:paraId="3FCB8DBF"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1.14.1. Publicación de hojas de vida.</w:t>
            </w:r>
          </w:p>
        </w:tc>
        <w:tc>
          <w:tcPr>
            <w:tcW w:w="0" w:type="auto"/>
            <w:shd w:val="clear" w:color="auto" w:fill="auto"/>
            <w:vAlign w:val="center"/>
            <w:hideMark/>
          </w:tcPr>
          <w:p w14:paraId="7F09AE67" w14:textId="77777777" w:rsidR="005F71DE" w:rsidRPr="005F71DE" w:rsidRDefault="005F71DE" w:rsidP="005F71DE">
            <w:pPr>
              <w:spacing w:after="0" w:line="240" w:lineRule="auto"/>
              <w:jc w:val="center"/>
              <w:rPr>
                <w:rFonts w:ascii="Arial" w:eastAsia="Times New Roman" w:hAnsi="Arial" w:cs="Arial"/>
                <w:sz w:val="16"/>
                <w:szCs w:val="16"/>
                <w:lang w:eastAsia="es-CO"/>
              </w:rPr>
            </w:pPr>
            <w:r w:rsidRPr="005F71DE">
              <w:rPr>
                <w:rFonts w:ascii="Arial" w:eastAsia="Times New Roman" w:hAnsi="Arial" w:cs="Arial"/>
                <w:sz w:val="16"/>
                <w:szCs w:val="16"/>
                <w:lang w:eastAsia="es-CO"/>
              </w:rPr>
              <w:t>Talento Humano</w:t>
            </w:r>
          </w:p>
        </w:tc>
        <w:tc>
          <w:tcPr>
            <w:tcW w:w="3241" w:type="dxa"/>
            <w:shd w:val="clear" w:color="auto" w:fill="auto"/>
            <w:vAlign w:val="center"/>
            <w:hideMark/>
          </w:tcPr>
          <w:p w14:paraId="31749357" w14:textId="77777777" w:rsidR="005F71DE" w:rsidRPr="005F71DE" w:rsidRDefault="005F71DE" w:rsidP="005F71DE">
            <w:pPr>
              <w:spacing w:after="0" w:line="240" w:lineRule="auto"/>
              <w:rPr>
                <w:rFonts w:ascii="Arial" w:eastAsia="Times New Roman" w:hAnsi="Arial" w:cs="Arial"/>
                <w:sz w:val="16"/>
                <w:szCs w:val="16"/>
                <w:lang w:eastAsia="es-CO"/>
              </w:rPr>
            </w:pPr>
            <w:r w:rsidRPr="005F71DE">
              <w:rPr>
                <w:rFonts w:ascii="Arial" w:eastAsia="Times New Roman" w:hAnsi="Arial" w:cs="Arial"/>
                <w:sz w:val="16"/>
                <w:szCs w:val="16"/>
                <w:lang w:eastAsia="es-CO"/>
              </w:rPr>
              <w:t xml:space="preserve">Cada vez que se gestionen procesos de contratación de personal de planta </w:t>
            </w:r>
          </w:p>
        </w:tc>
      </w:tr>
    </w:tbl>
    <w:p w14:paraId="0947BFE5" w14:textId="468ADD3F" w:rsidR="009E0256" w:rsidRDefault="009E0256" w:rsidP="00D43F2C">
      <w:pPr>
        <w:jc w:val="both"/>
        <w:rPr>
          <w:rFonts w:ascii="Arial" w:hAnsi="Arial" w:cs="Arial"/>
          <w:bCs/>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1"/>
        <w:gridCol w:w="1724"/>
        <w:gridCol w:w="1136"/>
        <w:gridCol w:w="4369"/>
      </w:tblGrid>
      <w:tr w:rsidR="00234804" w:rsidRPr="00234804" w14:paraId="6D5FEC8A" w14:textId="77777777" w:rsidTr="0021693B">
        <w:trPr>
          <w:trHeight w:val="271"/>
          <w:tblHeader/>
        </w:trPr>
        <w:tc>
          <w:tcPr>
            <w:tcW w:w="9640" w:type="dxa"/>
            <w:gridSpan w:val="4"/>
            <w:shd w:val="clear" w:color="auto" w:fill="24193F"/>
            <w:vAlign w:val="center"/>
            <w:hideMark/>
          </w:tcPr>
          <w:p w14:paraId="5ADD0D9B" w14:textId="77777777" w:rsidR="00234804" w:rsidRPr="00234804" w:rsidRDefault="00234804" w:rsidP="00234804">
            <w:pPr>
              <w:spacing w:after="0" w:line="240" w:lineRule="auto"/>
              <w:jc w:val="center"/>
              <w:rPr>
                <w:rFonts w:ascii="Arial" w:eastAsia="Times New Roman" w:hAnsi="Arial" w:cs="Arial"/>
                <w:b/>
                <w:bCs/>
                <w:color w:val="FFFFFF"/>
                <w:sz w:val="16"/>
                <w:szCs w:val="16"/>
                <w:lang w:eastAsia="es-CO"/>
              </w:rPr>
            </w:pPr>
            <w:r w:rsidRPr="00234804">
              <w:rPr>
                <w:rFonts w:ascii="Arial" w:eastAsia="Times New Roman" w:hAnsi="Arial" w:cs="Arial"/>
                <w:b/>
                <w:bCs/>
                <w:color w:val="FFFFFF"/>
                <w:sz w:val="16"/>
                <w:szCs w:val="16"/>
                <w:lang w:eastAsia="es-CO"/>
              </w:rPr>
              <w:t>2. NORMATIVA.</w:t>
            </w:r>
          </w:p>
        </w:tc>
      </w:tr>
      <w:tr w:rsidR="00234804" w:rsidRPr="00234804" w14:paraId="12349B30" w14:textId="77777777" w:rsidTr="0021693B">
        <w:trPr>
          <w:trHeight w:val="509"/>
          <w:tblHeader/>
        </w:trPr>
        <w:tc>
          <w:tcPr>
            <w:tcW w:w="2411" w:type="dxa"/>
            <w:vMerge w:val="restart"/>
            <w:shd w:val="clear" w:color="auto" w:fill="422E76"/>
            <w:vAlign w:val="center"/>
            <w:hideMark/>
          </w:tcPr>
          <w:p w14:paraId="1402664B" w14:textId="77777777" w:rsidR="00234804" w:rsidRPr="00234804" w:rsidRDefault="00234804" w:rsidP="00234804">
            <w:pPr>
              <w:spacing w:after="0" w:line="240" w:lineRule="auto"/>
              <w:jc w:val="center"/>
              <w:rPr>
                <w:rFonts w:ascii="Arial" w:eastAsia="Times New Roman" w:hAnsi="Arial" w:cs="Arial"/>
                <w:b/>
                <w:bCs/>
                <w:color w:val="FFFFFF"/>
                <w:sz w:val="16"/>
                <w:szCs w:val="16"/>
                <w:lang w:eastAsia="es-CO"/>
              </w:rPr>
            </w:pPr>
            <w:r w:rsidRPr="00234804">
              <w:rPr>
                <w:rFonts w:ascii="Arial" w:eastAsia="Times New Roman" w:hAnsi="Arial" w:cs="Arial"/>
                <w:b/>
                <w:bCs/>
                <w:color w:val="FFFFFF"/>
                <w:sz w:val="16"/>
                <w:szCs w:val="16"/>
                <w:lang w:eastAsia="es-CO"/>
              </w:rPr>
              <w:t>Subnivel</w:t>
            </w:r>
          </w:p>
        </w:tc>
        <w:tc>
          <w:tcPr>
            <w:tcW w:w="1724" w:type="dxa"/>
            <w:vMerge w:val="restart"/>
            <w:shd w:val="clear" w:color="auto" w:fill="422E76"/>
            <w:vAlign w:val="center"/>
            <w:hideMark/>
          </w:tcPr>
          <w:p w14:paraId="3B1AFDF9" w14:textId="77777777" w:rsidR="00234804" w:rsidRPr="00234804" w:rsidRDefault="00234804" w:rsidP="00234804">
            <w:pPr>
              <w:spacing w:after="0" w:line="240" w:lineRule="auto"/>
              <w:jc w:val="center"/>
              <w:rPr>
                <w:rFonts w:ascii="Arial" w:eastAsia="Times New Roman" w:hAnsi="Arial" w:cs="Arial"/>
                <w:b/>
                <w:bCs/>
                <w:color w:val="FFFFFF"/>
                <w:sz w:val="16"/>
                <w:szCs w:val="16"/>
                <w:lang w:eastAsia="es-CO"/>
              </w:rPr>
            </w:pPr>
            <w:r w:rsidRPr="00234804">
              <w:rPr>
                <w:rFonts w:ascii="Arial" w:eastAsia="Times New Roman" w:hAnsi="Arial" w:cs="Arial"/>
                <w:b/>
                <w:bCs/>
                <w:color w:val="FFFFFF"/>
                <w:sz w:val="16"/>
                <w:szCs w:val="16"/>
                <w:lang w:eastAsia="es-CO"/>
              </w:rPr>
              <w:t>Ítem</w:t>
            </w:r>
          </w:p>
        </w:tc>
        <w:tc>
          <w:tcPr>
            <w:tcW w:w="0" w:type="auto"/>
            <w:vMerge w:val="restart"/>
            <w:shd w:val="clear" w:color="auto" w:fill="422E76"/>
            <w:vAlign w:val="center"/>
            <w:hideMark/>
          </w:tcPr>
          <w:p w14:paraId="158E122D" w14:textId="474E32E2" w:rsidR="00234804" w:rsidRPr="00234804" w:rsidRDefault="00234804" w:rsidP="00234804">
            <w:pPr>
              <w:spacing w:after="0" w:line="240" w:lineRule="auto"/>
              <w:jc w:val="center"/>
              <w:rPr>
                <w:rFonts w:ascii="Arial" w:eastAsia="Times New Roman" w:hAnsi="Arial" w:cs="Arial"/>
                <w:b/>
                <w:bCs/>
                <w:color w:val="FFFFFF"/>
                <w:sz w:val="16"/>
                <w:szCs w:val="16"/>
                <w:lang w:eastAsia="es-CO"/>
              </w:rPr>
            </w:pPr>
            <w:r w:rsidRPr="00234804">
              <w:rPr>
                <w:rFonts w:ascii="Arial" w:eastAsia="Times New Roman" w:hAnsi="Arial" w:cs="Arial"/>
                <w:b/>
                <w:bCs/>
                <w:color w:val="FFFFFF"/>
                <w:sz w:val="16"/>
                <w:szCs w:val="16"/>
                <w:lang w:eastAsia="es-CO"/>
              </w:rPr>
              <w:t xml:space="preserve">Responsable </w:t>
            </w:r>
          </w:p>
        </w:tc>
        <w:tc>
          <w:tcPr>
            <w:tcW w:w="4369" w:type="dxa"/>
            <w:vMerge w:val="restart"/>
            <w:shd w:val="clear" w:color="auto" w:fill="422E76"/>
            <w:vAlign w:val="center"/>
            <w:hideMark/>
          </w:tcPr>
          <w:p w14:paraId="065BFE3A" w14:textId="77777777" w:rsidR="00234804" w:rsidRPr="00234804" w:rsidRDefault="00234804" w:rsidP="00234804">
            <w:pPr>
              <w:spacing w:after="0" w:line="240" w:lineRule="auto"/>
              <w:jc w:val="center"/>
              <w:rPr>
                <w:rFonts w:ascii="Arial" w:eastAsia="Times New Roman" w:hAnsi="Arial" w:cs="Arial"/>
                <w:b/>
                <w:bCs/>
                <w:color w:val="FFFFFF"/>
                <w:sz w:val="16"/>
                <w:szCs w:val="16"/>
                <w:lang w:eastAsia="es-CO"/>
              </w:rPr>
            </w:pPr>
            <w:r w:rsidRPr="00234804">
              <w:rPr>
                <w:rFonts w:ascii="Arial" w:eastAsia="Times New Roman" w:hAnsi="Arial" w:cs="Arial"/>
                <w:b/>
                <w:bCs/>
                <w:color w:val="FFFFFF"/>
                <w:sz w:val="16"/>
                <w:szCs w:val="16"/>
                <w:lang w:eastAsia="es-CO"/>
              </w:rPr>
              <w:t xml:space="preserve">Periodicidad de revisión/actualización </w:t>
            </w:r>
          </w:p>
        </w:tc>
      </w:tr>
      <w:tr w:rsidR="00234804" w:rsidRPr="00234804" w14:paraId="58A79041" w14:textId="77777777" w:rsidTr="0021693B">
        <w:trPr>
          <w:trHeight w:hRule="exact" w:val="90"/>
          <w:tblHeader/>
        </w:trPr>
        <w:tc>
          <w:tcPr>
            <w:tcW w:w="2411" w:type="dxa"/>
            <w:vMerge/>
            <w:shd w:val="clear" w:color="auto" w:fill="422E76"/>
            <w:vAlign w:val="center"/>
            <w:hideMark/>
          </w:tcPr>
          <w:p w14:paraId="0732490C" w14:textId="77777777" w:rsidR="00234804" w:rsidRPr="00234804" w:rsidRDefault="00234804" w:rsidP="00234804">
            <w:pPr>
              <w:spacing w:after="0" w:line="240" w:lineRule="auto"/>
              <w:rPr>
                <w:rFonts w:ascii="Arial" w:eastAsia="Times New Roman" w:hAnsi="Arial" w:cs="Arial"/>
                <w:b/>
                <w:bCs/>
                <w:color w:val="FFFFFF"/>
                <w:sz w:val="16"/>
                <w:szCs w:val="16"/>
                <w:lang w:eastAsia="es-CO"/>
              </w:rPr>
            </w:pPr>
          </w:p>
        </w:tc>
        <w:tc>
          <w:tcPr>
            <w:tcW w:w="1724" w:type="dxa"/>
            <w:vMerge/>
            <w:shd w:val="clear" w:color="auto" w:fill="422E76"/>
            <w:vAlign w:val="center"/>
            <w:hideMark/>
          </w:tcPr>
          <w:p w14:paraId="2F290536" w14:textId="77777777" w:rsidR="00234804" w:rsidRPr="00234804" w:rsidRDefault="00234804" w:rsidP="00234804">
            <w:pPr>
              <w:spacing w:after="0" w:line="240" w:lineRule="auto"/>
              <w:rPr>
                <w:rFonts w:ascii="Arial" w:eastAsia="Times New Roman" w:hAnsi="Arial" w:cs="Arial"/>
                <w:b/>
                <w:bCs/>
                <w:color w:val="FFFFFF"/>
                <w:sz w:val="16"/>
                <w:szCs w:val="16"/>
                <w:lang w:eastAsia="es-CO"/>
              </w:rPr>
            </w:pPr>
          </w:p>
        </w:tc>
        <w:tc>
          <w:tcPr>
            <w:tcW w:w="0" w:type="auto"/>
            <w:vMerge/>
            <w:shd w:val="clear" w:color="auto" w:fill="422E76"/>
            <w:vAlign w:val="center"/>
            <w:hideMark/>
          </w:tcPr>
          <w:p w14:paraId="53B9B6C4" w14:textId="77777777" w:rsidR="00234804" w:rsidRPr="00234804" w:rsidRDefault="00234804" w:rsidP="00234804">
            <w:pPr>
              <w:spacing w:after="0" w:line="240" w:lineRule="auto"/>
              <w:rPr>
                <w:rFonts w:ascii="Arial" w:eastAsia="Times New Roman" w:hAnsi="Arial" w:cs="Arial"/>
                <w:b/>
                <w:bCs/>
                <w:color w:val="FFFFFF"/>
                <w:sz w:val="16"/>
                <w:szCs w:val="16"/>
                <w:lang w:eastAsia="es-CO"/>
              </w:rPr>
            </w:pPr>
          </w:p>
        </w:tc>
        <w:tc>
          <w:tcPr>
            <w:tcW w:w="4369" w:type="dxa"/>
            <w:vMerge/>
            <w:shd w:val="clear" w:color="auto" w:fill="422E76"/>
            <w:vAlign w:val="center"/>
            <w:hideMark/>
          </w:tcPr>
          <w:p w14:paraId="16A5685A" w14:textId="77777777" w:rsidR="00234804" w:rsidRPr="00234804" w:rsidRDefault="00234804" w:rsidP="00234804">
            <w:pPr>
              <w:spacing w:after="0" w:line="240" w:lineRule="auto"/>
              <w:rPr>
                <w:rFonts w:ascii="Arial" w:eastAsia="Times New Roman" w:hAnsi="Arial" w:cs="Arial"/>
                <w:b/>
                <w:bCs/>
                <w:color w:val="FFFFFF"/>
                <w:sz w:val="16"/>
                <w:szCs w:val="16"/>
                <w:lang w:eastAsia="es-CO"/>
              </w:rPr>
            </w:pPr>
          </w:p>
        </w:tc>
      </w:tr>
      <w:tr w:rsidR="00316BA8" w:rsidRPr="00234804" w14:paraId="411E25A4" w14:textId="77777777" w:rsidTr="00316BA8">
        <w:trPr>
          <w:trHeight w:val="1530"/>
        </w:trPr>
        <w:tc>
          <w:tcPr>
            <w:tcW w:w="2411" w:type="dxa"/>
            <w:vMerge w:val="restart"/>
            <w:shd w:val="clear" w:color="auto" w:fill="auto"/>
            <w:vAlign w:val="center"/>
            <w:hideMark/>
          </w:tcPr>
          <w:p w14:paraId="2F55E5A8" w14:textId="77777777" w:rsidR="00316BA8" w:rsidRPr="00234804" w:rsidRDefault="00316BA8" w:rsidP="00316BA8">
            <w:pPr>
              <w:spacing w:after="0" w:line="240" w:lineRule="auto"/>
              <w:rPr>
                <w:rFonts w:ascii="Arial" w:eastAsia="Times New Roman" w:hAnsi="Arial" w:cs="Arial"/>
                <w:b/>
                <w:bCs/>
                <w:sz w:val="16"/>
                <w:szCs w:val="16"/>
                <w:lang w:eastAsia="es-CO"/>
              </w:rPr>
            </w:pPr>
            <w:r w:rsidRPr="00234804">
              <w:rPr>
                <w:rFonts w:ascii="Arial" w:eastAsia="Times New Roman" w:hAnsi="Arial" w:cs="Arial"/>
                <w:b/>
                <w:bCs/>
                <w:sz w:val="16"/>
                <w:szCs w:val="16"/>
                <w:lang w:eastAsia="es-CO"/>
              </w:rPr>
              <w:t>2.1. Normativa de la entidad o autoridad.</w:t>
            </w:r>
          </w:p>
        </w:tc>
        <w:tc>
          <w:tcPr>
            <w:tcW w:w="1724" w:type="dxa"/>
            <w:shd w:val="clear" w:color="auto" w:fill="auto"/>
            <w:vAlign w:val="center"/>
            <w:hideMark/>
          </w:tcPr>
          <w:p w14:paraId="0D5821EB" w14:textId="77777777" w:rsidR="00316BA8" w:rsidRPr="00234804" w:rsidRDefault="00316BA8" w:rsidP="00316BA8">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2.1.1. Leyes.</w:t>
            </w:r>
          </w:p>
        </w:tc>
        <w:tc>
          <w:tcPr>
            <w:tcW w:w="0" w:type="auto"/>
            <w:shd w:val="clear" w:color="auto" w:fill="auto"/>
            <w:vAlign w:val="center"/>
            <w:hideMark/>
          </w:tcPr>
          <w:p w14:paraId="0919FD94" w14:textId="16DD390A" w:rsidR="00316BA8" w:rsidRPr="00234804" w:rsidRDefault="00316BA8" w:rsidP="00316BA8">
            <w:pPr>
              <w:spacing w:after="0" w:line="240" w:lineRule="auto"/>
              <w:jc w:val="center"/>
              <w:rPr>
                <w:rFonts w:ascii="Arial" w:eastAsia="Times New Roman" w:hAnsi="Arial" w:cs="Arial"/>
                <w:sz w:val="16"/>
                <w:szCs w:val="16"/>
                <w:lang w:eastAsia="es-CO"/>
              </w:rPr>
            </w:pPr>
            <w:r w:rsidRPr="00DB78E6">
              <w:rPr>
                <w:rFonts w:ascii="Arial" w:eastAsia="Times New Roman" w:hAnsi="Arial" w:cs="Arial"/>
                <w:sz w:val="16"/>
                <w:szCs w:val="16"/>
                <w:lang w:eastAsia="es-CO"/>
              </w:rPr>
              <w:t>Área jurídica</w:t>
            </w:r>
          </w:p>
        </w:tc>
        <w:tc>
          <w:tcPr>
            <w:tcW w:w="4369" w:type="dxa"/>
            <w:shd w:val="clear" w:color="000000" w:fill="FFFFFF"/>
            <w:vAlign w:val="center"/>
            <w:hideMark/>
          </w:tcPr>
          <w:p w14:paraId="4521DC00" w14:textId="77777777" w:rsidR="00316BA8" w:rsidRPr="00234804" w:rsidRDefault="00316BA8" w:rsidP="00316BA8">
            <w:pPr>
              <w:spacing w:after="0" w:line="240" w:lineRule="auto"/>
              <w:jc w:val="both"/>
              <w:rPr>
                <w:rFonts w:ascii="Arial" w:eastAsia="Times New Roman" w:hAnsi="Arial" w:cs="Arial"/>
                <w:sz w:val="16"/>
                <w:szCs w:val="16"/>
                <w:lang w:eastAsia="es-CO"/>
              </w:rPr>
            </w:pPr>
            <w:r w:rsidRPr="00234804">
              <w:rPr>
                <w:rFonts w:ascii="Arial" w:eastAsia="Times New Roman" w:hAnsi="Arial" w:cs="Arial"/>
                <w:sz w:val="16"/>
                <w:szCs w:val="16"/>
                <w:lang w:eastAsia="es-CO"/>
              </w:rPr>
              <w:t xml:space="preserve">Al menos una vez al año; revisar cada vez que se presenten actualizaciones normativas relacionadas, la coordinación jurídica debe determinar si este ítem aplica para Capital y en caso de que no aplique deben relacionar la justificación normativa correspondiente. </w:t>
            </w:r>
          </w:p>
        </w:tc>
      </w:tr>
      <w:tr w:rsidR="00316BA8" w:rsidRPr="00234804" w14:paraId="4DF07BCC" w14:textId="77777777" w:rsidTr="00316BA8">
        <w:trPr>
          <w:trHeight w:val="1530"/>
        </w:trPr>
        <w:tc>
          <w:tcPr>
            <w:tcW w:w="2411" w:type="dxa"/>
            <w:vMerge/>
            <w:vAlign w:val="center"/>
            <w:hideMark/>
          </w:tcPr>
          <w:p w14:paraId="3C96DEDE" w14:textId="77777777" w:rsidR="00316BA8" w:rsidRPr="00234804" w:rsidRDefault="00316BA8" w:rsidP="00316BA8">
            <w:pPr>
              <w:spacing w:after="0" w:line="240" w:lineRule="auto"/>
              <w:rPr>
                <w:rFonts w:ascii="Arial" w:eastAsia="Times New Roman" w:hAnsi="Arial" w:cs="Arial"/>
                <w:b/>
                <w:bCs/>
                <w:sz w:val="16"/>
                <w:szCs w:val="16"/>
                <w:lang w:eastAsia="es-CO"/>
              </w:rPr>
            </w:pPr>
          </w:p>
        </w:tc>
        <w:tc>
          <w:tcPr>
            <w:tcW w:w="1724" w:type="dxa"/>
            <w:shd w:val="clear" w:color="auto" w:fill="auto"/>
            <w:vAlign w:val="center"/>
            <w:hideMark/>
          </w:tcPr>
          <w:p w14:paraId="02F0BFC5" w14:textId="77777777" w:rsidR="00316BA8" w:rsidRPr="00234804" w:rsidRDefault="00316BA8" w:rsidP="00316BA8">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 xml:space="preserve">2.1.2. Decreto Único Reglamentario. </w:t>
            </w:r>
          </w:p>
        </w:tc>
        <w:tc>
          <w:tcPr>
            <w:tcW w:w="0" w:type="auto"/>
            <w:shd w:val="clear" w:color="auto" w:fill="auto"/>
            <w:vAlign w:val="center"/>
            <w:hideMark/>
          </w:tcPr>
          <w:p w14:paraId="68F9A93A" w14:textId="5CD3BAD4" w:rsidR="00316BA8" w:rsidRPr="00234804" w:rsidRDefault="00316BA8" w:rsidP="00316BA8">
            <w:pPr>
              <w:spacing w:after="0" w:line="240" w:lineRule="auto"/>
              <w:jc w:val="center"/>
              <w:rPr>
                <w:rFonts w:ascii="Arial" w:eastAsia="Times New Roman" w:hAnsi="Arial" w:cs="Arial"/>
                <w:sz w:val="16"/>
                <w:szCs w:val="16"/>
                <w:lang w:eastAsia="es-CO"/>
              </w:rPr>
            </w:pPr>
            <w:r w:rsidRPr="00DB78E6">
              <w:rPr>
                <w:rFonts w:ascii="Arial" w:eastAsia="Times New Roman" w:hAnsi="Arial" w:cs="Arial"/>
                <w:sz w:val="16"/>
                <w:szCs w:val="16"/>
                <w:lang w:eastAsia="es-CO"/>
              </w:rPr>
              <w:t>Área jurídica</w:t>
            </w:r>
          </w:p>
        </w:tc>
        <w:tc>
          <w:tcPr>
            <w:tcW w:w="4369" w:type="dxa"/>
            <w:shd w:val="clear" w:color="000000" w:fill="FFFFFF"/>
            <w:vAlign w:val="center"/>
            <w:hideMark/>
          </w:tcPr>
          <w:p w14:paraId="4CDE0CE9" w14:textId="77777777" w:rsidR="00316BA8" w:rsidRPr="00234804" w:rsidRDefault="00316BA8" w:rsidP="00316BA8">
            <w:pPr>
              <w:spacing w:after="0" w:line="240" w:lineRule="auto"/>
              <w:jc w:val="both"/>
              <w:rPr>
                <w:rFonts w:ascii="Arial" w:eastAsia="Times New Roman" w:hAnsi="Arial" w:cs="Arial"/>
                <w:sz w:val="16"/>
                <w:szCs w:val="16"/>
                <w:lang w:eastAsia="es-CO"/>
              </w:rPr>
            </w:pPr>
            <w:r w:rsidRPr="00234804">
              <w:rPr>
                <w:rFonts w:ascii="Arial" w:eastAsia="Times New Roman" w:hAnsi="Arial" w:cs="Arial"/>
                <w:sz w:val="16"/>
                <w:szCs w:val="16"/>
                <w:lang w:eastAsia="es-CO"/>
              </w:rPr>
              <w:t xml:space="preserve">Al menos una vez al año; revisar cada vez que se presenten actualizaciones normativas relacionadas, la coordinación jurídica debe determinar si este ítem aplica para Capital y en caso de que no aplique deben relacionar la justificación normativa correspondiente. </w:t>
            </w:r>
          </w:p>
        </w:tc>
      </w:tr>
      <w:tr w:rsidR="00316BA8" w:rsidRPr="00234804" w14:paraId="35F4ADE9" w14:textId="77777777" w:rsidTr="00316BA8">
        <w:trPr>
          <w:trHeight w:val="1530"/>
        </w:trPr>
        <w:tc>
          <w:tcPr>
            <w:tcW w:w="2411" w:type="dxa"/>
            <w:vMerge/>
            <w:vAlign w:val="center"/>
            <w:hideMark/>
          </w:tcPr>
          <w:p w14:paraId="1DCA2E22" w14:textId="77777777" w:rsidR="00316BA8" w:rsidRPr="00234804" w:rsidRDefault="00316BA8" w:rsidP="00316BA8">
            <w:pPr>
              <w:spacing w:after="0" w:line="240" w:lineRule="auto"/>
              <w:rPr>
                <w:rFonts w:ascii="Arial" w:eastAsia="Times New Roman" w:hAnsi="Arial" w:cs="Arial"/>
                <w:b/>
                <w:bCs/>
                <w:sz w:val="16"/>
                <w:szCs w:val="16"/>
                <w:lang w:eastAsia="es-CO"/>
              </w:rPr>
            </w:pPr>
          </w:p>
        </w:tc>
        <w:tc>
          <w:tcPr>
            <w:tcW w:w="1724" w:type="dxa"/>
            <w:shd w:val="clear" w:color="auto" w:fill="auto"/>
            <w:vAlign w:val="center"/>
            <w:hideMark/>
          </w:tcPr>
          <w:p w14:paraId="70588CD7" w14:textId="77777777" w:rsidR="00316BA8" w:rsidRPr="00234804" w:rsidRDefault="00316BA8" w:rsidP="00316BA8">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2.1.3.  Normativa aplicable.</w:t>
            </w:r>
          </w:p>
        </w:tc>
        <w:tc>
          <w:tcPr>
            <w:tcW w:w="0" w:type="auto"/>
            <w:shd w:val="clear" w:color="auto" w:fill="auto"/>
            <w:vAlign w:val="center"/>
            <w:hideMark/>
          </w:tcPr>
          <w:p w14:paraId="102000AE" w14:textId="1FE4E091" w:rsidR="00316BA8" w:rsidRPr="00234804" w:rsidRDefault="00316BA8" w:rsidP="00316BA8">
            <w:pPr>
              <w:spacing w:after="0" w:line="240" w:lineRule="auto"/>
              <w:jc w:val="center"/>
              <w:rPr>
                <w:rFonts w:ascii="Arial" w:eastAsia="Times New Roman" w:hAnsi="Arial" w:cs="Arial"/>
                <w:sz w:val="16"/>
                <w:szCs w:val="16"/>
                <w:lang w:eastAsia="es-CO"/>
              </w:rPr>
            </w:pPr>
            <w:r w:rsidRPr="00C47660">
              <w:rPr>
                <w:rFonts w:ascii="Arial" w:eastAsia="Times New Roman" w:hAnsi="Arial" w:cs="Arial"/>
                <w:sz w:val="16"/>
                <w:szCs w:val="16"/>
                <w:lang w:eastAsia="es-CO"/>
              </w:rPr>
              <w:t>Área jurídica</w:t>
            </w:r>
          </w:p>
        </w:tc>
        <w:tc>
          <w:tcPr>
            <w:tcW w:w="4369" w:type="dxa"/>
            <w:shd w:val="clear" w:color="000000" w:fill="FFFFFF"/>
            <w:vAlign w:val="center"/>
            <w:hideMark/>
          </w:tcPr>
          <w:p w14:paraId="36C6CE55" w14:textId="77777777" w:rsidR="00316BA8" w:rsidRPr="00234804" w:rsidRDefault="00316BA8" w:rsidP="00316BA8">
            <w:pPr>
              <w:spacing w:after="0" w:line="240" w:lineRule="auto"/>
              <w:jc w:val="both"/>
              <w:rPr>
                <w:rFonts w:ascii="Arial" w:eastAsia="Times New Roman" w:hAnsi="Arial" w:cs="Arial"/>
                <w:sz w:val="16"/>
                <w:szCs w:val="16"/>
                <w:lang w:eastAsia="es-CO"/>
              </w:rPr>
            </w:pPr>
            <w:r w:rsidRPr="00234804">
              <w:rPr>
                <w:rFonts w:ascii="Arial" w:eastAsia="Times New Roman" w:hAnsi="Arial" w:cs="Arial"/>
                <w:sz w:val="16"/>
                <w:szCs w:val="16"/>
                <w:lang w:eastAsia="es-CO"/>
              </w:rPr>
              <w:t xml:space="preserve">Al menos una vez al año; revisar cada vez que se presenten actualizaciones normativas relacionadas, la coordinación jurídica debe determinar si este ítem aplica para Capital y en caso de que no aplique deben relacionar la justificación normativa correspondiente. </w:t>
            </w:r>
          </w:p>
        </w:tc>
      </w:tr>
      <w:tr w:rsidR="00316BA8" w:rsidRPr="00234804" w14:paraId="30E5C87E" w14:textId="77777777" w:rsidTr="00316BA8">
        <w:trPr>
          <w:trHeight w:val="1530"/>
        </w:trPr>
        <w:tc>
          <w:tcPr>
            <w:tcW w:w="2411" w:type="dxa"/>
            <w:vMerge/>
            <w:vAlign w:val="center"/>
            <w:hideMark/>
          </w:tcPr>
          <w:p w14:paraId="06C091B9" w14:textId="77777777" w:rsidR="00316BA8" w:rsidRPr="00234804" w:rsidRDefault="00316BA8" w:rsidP="00316BA8">
            <w:pPr>
              <w:spacing w:after="0" w:line="240" w:lineRule="auto"/>
              <w:rPr>
                <w:rFonts w:ascii="Arial" w:eastAsia="Times New Roman" w:hAnsi="Arial" w:cs="Arial"/>
                <w:b/>
                <w:bCs/>
                <w:sz w:val="16"/>
                <w:szCs w:val="16"/>
                <w:lang w:eastAsia="es-CO"/>
              </w:rPr>
            </w:pPr>
          </w:p>
        </w:tc>
        <w:tc>
          <w:tcPr>
            <w:tcW w:w="1724" w:type="dxa"/>
            <w:shd w:val="clear" w:color="000000" w:fill="FFFFFF"/>
            <w:vAlign w:val="center"/>
            <w:hideMark/>
          </w:tcPr>
          <w:p w14:paraId="24A32406" w14:textId="77777777" w:rsidR="00316BA8" w:rsidRPr="00234804" w:rsidRDefault="00316BA8" w:rsidP="00316BA8">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 xml:space="preserve">2.1.4. Vínculo al Diario o Gaceta Oficial. </w:t>
            </w:r>
          </w:p>
        </w:tc>
        <w:tc>
          <w:tcPr>
            <w:tcW w:w="0" w:type="auto"/>
            <w:shd w:val="clear" w:color="000000" w:fill="FFFFFF"/>
            <w:vAlign w:val="center"/>
            <w:hideMark/>
          </w:tcPr>
          <w:p w14:paraId="21A9CE67" w14:textId="3AAB556C" w:rsidR="00316BA8" w:rsidRPr="00234804" w:rsidRDefault="00316BA8" w:rsidP="00316BA8">
            <w:pPr>
              <w:spacing w:after="0" w:line="240" w:lineRule="auto"/>
              <w:jc w:val="center"/>
              <w:rPr>
                <w:rFonts w:ascii="Arial" w:eastAsia="Times New Roman" w:hAnsi="Arial" w:cs="Arial"/>
                <w:sz w:val="16"/>
                <w:szCs w:val="16"/>
                <w:lang w:eastAsia="es-CO"/>
              </w:rPr>
            </w:pPr>
            <w:r w:rsidRPr="00C47660">
              <w:rPr>
                <w:rFonts w:ascii="Arial" w:eastAsia="Times New Roman" w:hAnsi="Arial" w:cs="Arial"/>
                <w:sz w:val="16"/>
                <w:szCs w:val="16"/>
                <w:lang w:eastAsia="es-CO"/>
              </w:rPr>
              <w:t>Área jurídica</w:t>
            </w:r>
          </w:p>
        </w:tc>
        <w:tc>
          <w:tcPr>
            <w:tcW w:w="4369" w:type="dxa"/>
            <w:shd w:val="clear" w:color="000000" w:fill="FFFFFF"/>
            <w:vAlign w:val="center"/>
            <w:hideMark/>
          </w:tcPr>
          <w:p w14:paraId="0A5FFF31" w14:textId="77777777" w:rsidR="00316BA8" w:rsidRPr="00234804" w:rsidRDefault="00316BA8" w:rsidP="00316BA8">
            <w:pPr>
              <w:spacing w:after="0" w:line="240" w:lineRule="auto"/>
              <w:jc w:val="both"/>
              <w:rPr>
                <w:rFonts w:ascii="Arial" w:eastAsia="Times New Roman" w:hAnsi="Arial" w:cs="Arial"/>
                <w:sz w:val="16"/>
                <w:szCs w:val="16"/>
                <w:lang w:eastAsia="es-CO"/>
              </w:rPr>
            </w:pPr>
            <w:r w:rsidRPr="00234804">
              <w:rPr>
                <w:rFonts w:ascii="Arial" w:eastAsia="Times New Roman" w:hAnsi="Arial" w:cs="Arial"/>
                <w:sz w:val="16"/>
                <w:szCs w:val="16"/>
                <w:lang w:eastAsia="es-CO"/>
              </w:rPr>
              <w:t xml:space="preserve">Al menos una vez al año; revisar cada vez que se presenten actualizaciones normativas relacionadas, la coordinación jurídica debe determinar si este ítem aplica para Capital y en caso de que no aplique deben relacionar la justificación normativa correspondiente. </w:t>
            </w:r>
          </w:p>
        </w:tc>
      </w:tr>
      <w:tr w:rsidR="00776DA3" w:rsidRPr="00234804" w14:paraId="32CC3BAA" w14:textId="77777777" w:rsidTr="005D7252">
        <w:trPr>
          <w:trHeight w:val="360"/>
        </w:trPr>
        <w:tc>
          <w:tcPr>
            <w:tcW w:w="2411" w:type="dxa"/>
            <w:vMerge/>
            <w:vAlign w:val="center"/>
            <w:hideMark/>
          </w:tcPr>
          <w:p w14:paraId="7A49511A" w14:textId="77777777" w:rsidR="00776DA3" w:rsidRPr="00234804" w:rsidRDefault="00776DA3" w:rsidP="00234804">
            <w:pPr>
              <w:spacing w:after="0" w:line="240" w:lineRule="auto"/>
              <w:rPr>
                <w:rFonts w:ascii="Arial" w:eastAsia="Times New Roman" w:hAnsi="Arial" w:cs="Arial"/>
                <w:b/>
                <w:bCs/>
                <w:sz w:val="16"/>
                <w:szCs w:val="16"/>
                <w:lang w:eastAsia="es-CO"/>
              </w:rPr>
            </w:pPr>
          </w:p>
        </w:tc>
        <w:tc>
          <w:tcPr>
            <w:tcW w:w="7229" w:type="dxa"/>
            <w:gridSpan w:val="3"/>
            <w:shd w:val="clear" w:color="auto" w:fill="BFBFBF" w:themeFill="background1" w:themeFillShade="BF"/>
            <w:vAlign w:val="center"/>
            <w:hideMark/>
          </w:tcPr>
          <w:p w14:paraId="57375374" w14:textId="5594CD8A" w:rsidR="00776DA3" w:rsidRPr="005D7252" w:rsidRDefault="00776DA3" w:rsidP="00776DA3">
            <w:pPr>
              <w:spacing w:after="0" w:line="240" w:lineRule="auto"/>
              <w:rPr>
                <w:rFonts w:ascii="Arial" w:eastAsia="Times New Roman" w:hAnsi="Arial" w:cs="Arial"/>
                <w:b/>
                <w:bCs/>
                <w:sz w:val="16"/>
                <w:szCs w:val="16"/>
                <w:lang w:eastAsia="es-CO"/>
              </w:rPr>
            </w:pPr>
            <w:r w:rsidRPr="005D7252">
              <w:rPr>
                <w:rFonts w:ascii="Arial" w:eastAsia="Times New Roman" w:hAnsi="Arial" w:cs="Arial"/>
                <w:b/>
                <w:bCs/>
                <w:sz w:val="16"/>
                <w:szCs w:val="16"/>
                <w:lang w:eastAsia="es-CO"/>
              </w:rPr>
              <w:t xml:space="preserve">2.1.5. Políticas, lineamientos y manuales. </w:t>
            </w:r>
          </w:p>
        </w:tc>
      </w:tr>
      <w:tr w:rsidR="00234804" w:rsidRPr="00234804" w14:paraId="1B4AA232" w14:textId="77777777" w:rsidTr="00776DA3">
        <w:trPr>
          <w:trHeight w:val="1020"/>
        </w:trPr>
        <w:tc>
          <w:tcPr>
            <w:tcW w:w="2411" w:type="dxa"/>
            <w:vMerge/>
            <w:vAlign w:val="center"/>
            <w:hideMark/>
          </w:tcPr>
          <w:p w14:paraId="6019C3CC" w14:textId="77777777" w:rsidR="00234804" w:rsidRPr="00234804" w:rsidRDefault="00234804" w:rsidP="00234804">
            <w:pPr>
              <w:spacing w:after="0" w:line="240" w:lineRule="auto"/>
              <w:rPr>
                <w:rFonts w:ascii="Arial" w:eastAsia="Times New Roman" w:hAnsi="Arial" w:cs="Arial"/>
                <w:b/>
                <w:bCs/>
                <w:sz w:val="16"/>
                <w:szCs w:val="16"/>
                <w:lang w:eastAsia="es-CO"/>
              </w:rPr>
            </w:pPr>
          </w:p>
        </w:tc>
        <w:tc>
          <w:tcPr>
            <w:tcW w:w="1724" w:type="dxa"/>
            <w:shd w:val="clear" w:color="auto" w:fill="auto"/>
            <w:vAlign w:val="center"/>
            <w:hideMark/>
          </w:tcPr>
          <w:p w14:paraId="577942AF" w14:textId="70252CCE" w:rsidR="00234804" w:rsidRPr="00234804" w:rsidRDefault="00234804" w:rsidP="00234804">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2.</w:t>
            </w:r>
            <w:r w:rsidR="00AB10EB" w:rsidRPr="00234804">
              <w:rPr>
                <w:rFonts w:ascii="Arial" w:eastAsia="Times New Roman" w:hAnsi="Arial" w:cs="Arial"/>
                <w:sz w:val="16"/>
                <w:szCs w:val="16"/>
                <w:lang w:eastAsia="es-CO"/>
              </w:rPr>
              <w:t>1. 5.a</w:t>
            </w:r>
            <w:r w:rsidRPr="00234804">
              <w:rPr>
                <w:rFonts w:ascii="Arial" w:eastAsia="Times New Roman" w:hAnsi="Arial" w:cs="Arial"/>
                <w:sz w:val="16"/>
                <w:szCs w:val="16"/>
                <w:lang w:eastAsia="es-CO"/>
              </w:rPr>
              <w:t>. Políticas y lineamientos sectoriales.</w:t>
            </w:r>
          </w:p>
        </w:tc>
        <w:tc>
          <w:tcPr>
            <w:tcW w:w="0" w:type="auto"/>
            <w:shd w:val="clear" w:color="000000" w:fill="FFFFFF"/>
            <w:vAlign w:val="center"/>
            <w:hideMark/>
          </w:tcPr>
          <w:p w14:paraId="6200265D" w14:textId="77777777" w:rsidR="00234804" w:rsidRPr="00234804" w:rsidRDefault="00234804" w:rsidP="00802A6C">
            <w:pPr>
              <w:spacing w:after="0" w:line="240" w:lineRule="auto"/>
              <w:jc w:val="center"/>
              <w:rPr>
                <w:rFonts w:ascii="Arial" w:eastAsia="Times New Roman" w:hAnsi="Arial" w:cs="Arial"/>
                <w:sz w:val="16"/>
                <w:szCs w:val="16"/>
                <w:lang w:eastAsia="es-CO"/>
              </w:rPr>
            </w:pPr>
            <w:r w:rsidRPr="00234804">
              <w:rPr>
                <w:rFonts w:ascii="Arial" w:eastAsia="Times New Roman" w:hAnsi="Arial" w:cs="Arial"/>
                <w:sz w:val="16"/>
                <w:szCs w:val="16"/>
                <w:lang w:eastAsia="es-CO"/>
              </w:rPr>
              <w:t>Planeación</w:t>
            </w:r>
          </w:p>
        </w:tc>
        <w:tc>
          <w:tcPr>
            <w:tcW w:w="4369" w:type="dxa"/>
            <w:shd w:val="clear" w:color="000000" w:fill="FFFFFF"/>
            <w:vAlign w:val="center"/>
            <w:hideMark/>
          </w:tcPr>
          <w:p w14:paraId="3ACCA21D" w14:textId="77777777" w:rsidR="00234804" w:rsidRPr="00234804" w:rsidRDefault="00234804" w:rsidP="00802A6C">
            <w:pPr>
              <w:spacing w:after="0" w:line="240" w:lineRule="auto"/>
              <w:jc w:val="both"/>
              <w:rPr>
                <w:rFonts w:ascii="Arial" w:eastAsia="Times New Roman" w:hAnsi="Arial" w:cs="Arial"/>
                <w:sz w:val="16"/>
                <w:szCs w:val="16"/>
                <w:lang w:eastAsia="es-CO"/>
              </w:rPr>
            </w:pPr>
            <w:r w:rsidRPr="00234804">
              <w:rPr>
                <w:rFonts w:ascii="Arial" w:eastAsia="Times New Roman" w:hAnsi="Arial" w:cs="Arial"/>
                <w:sz w:val="16"/>
                <w:szCs w:val="16"/>
                <w:lang w:eastAsia="es-CO"/>
              </w:rPr>
              <w:t>Al menos una vez al año, cada área debe verificar si sus políticas lineamientos y/o manuales se encuentran debidamente publicados y actualizados en esta sección.</w:t>
            </w:r>
          </w:p>
        </w:tc>
      </w:tr>
      <w:tr w:rsidR="00234804" w:rsidRPr="00234804" w14:paraId="7212CBBE" w14:textId="77777777" w:rsidTr="00776DA3">
        <w:trPr>
          <w:trHeight w:val="1020"/>
        </w:trPr>
        <w:tc>
          <w:tcPr>
            <w:tcW w:w="2411" w:type="dxa"/>
            <w:vMerge/>
            <w:vAlign w:val="center"/>
            <w:hideMark/>
          </w:tcPr>
          <w:p w14:paraId="193D0E1D" w14:textId="77777777" w:rsidR="00234804" w:rsidRPr="00234804" w:rsidRDefault="00234804" w:rsidP="00234804">
            <w:pPr>
              <w:spacing w:after="0" w:line="240" w:lineRule="auto"/>
              <w:rPr>
                <w:rFonts w:ascii="Arial" w:eastAsia="Times New Roman" w:hAnsi="Arial" w:cs="Arial"/>
                <w:b/>
                <w:bCs/>
                <w:sz w:val="16"/>
                <w:szCs w:val="16"/>
                <w:lang w:eastAsia="es-CO"/>
              </w:rPr>
            </w:pPr>
          </w:p>
        </w:tc>
        <w:tc>
          <w:tcPr>
            <w:tcW w:w="1724" w:type="dxa"/>
            <w:shd w:val="clear" w:color="auto" w:fill="auto"/>
            <w:vAlign w:val="center"/>
            <w:hideMark/>
          </w:tcPr>
          <w:p w14:paraId="56533FFB" w14:textId="77777777" w:rsidR="00234804" w:rsidRPr="00234804" w:rsidRDefault="00234804" w:rsidP="00234804">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2.1.5.b. Manuales.</w:t>
            </w:r>
          </w:p>
        </w:tc>
        <w:tc>
          <w:tcPr>
            <w:tcW w:w="0" w:type="auto"/>
            <w:shd w:val="clear" w:color="000000" w:fill="FFFFFF"/>
            <w:vAlign w:val="center"/>
            <w:hideMark/>
          </w:tcPr>
          <w:p w14:paraId="52CA6B08" w14:textId="77777777" w:rsidR="00234804" w:rsidRPr="00234804" w:rsidRDefault="00234804" w:rsidP="00802A6C">
            <w:pPr>
              <w:spacing w:after="0" w:line="240" w:lineRule="auto"/>
              <w:jc w:val="center"/>
              <w:rPr>
                <w:rFonts w:ascii="Arial" w:eastAsia="Times New Roman" w:hAnsi="Arial" w:cs="Arial"/>
                <w:sz w:val="16"/>
                <w:szCs w:val="16"/>
                <w:lang w:eastAsia="es-CO"/>
              </w:rPr>
            </w:pPr>
            <w:r w:rsidRPr="00234804">
              <w:rPr>
                <w:rFonts w:ascii="Arial" w:eastAsia="Times New Roman" w:hAnsi="Arial" w:cs="Arial"/>
                <w:sz w:val="16"/>
                <w:szCs w:val="16"/>
                <w:lang w:eastAsia="es-CO"/>
              </w:rPr>
              <w:t>Planeación</w:t>
            </w:r>
          </w:p>
        </w:tc>
        <w:tc>
          <w:tcPr>
            <w:tcW w:w="4369" w:type="dxa"/>
            <w:shd w:val="clear" w:color="000000" w:fill="FFFFFF"/>
            <w:vAlign w:val="center"/>
            <w:hideMark/>
          </w:tcPr>
          <w:p w14:paraId="3A78EC7F" w14:textId="77777777" w:rsidR="00234804" w:rsidRPr="00234804" w:rsidRDefault="00234804" w:rsidP="00802A6C">
            <w:pPr>
              <w:spacing w:after="0" w:line="240" w:lineRule="auto"/>
              <w:jc w:val="both"/>
              <w:rPr>
                <w:rFonts w:ascii="Arial" w:eastAsia="Times New Roman" w:hAnsi="Arial" w:cs="Arial"/>
                <w:sz w:val="16"/>
                <w:szCs w:val="16"/>
                <w:lang w:eastAsia="es-CO"/>
              </w:rPr>
            </w:pPr>
            <w:r w:rsidRPr="00234804">
              <w:rPr>
                <w:rFonts w:ascii="Arial" w:eastAsia="Times New Roman" w:hAnsi="Arial" w:cs="Arial"/>
                <w:sz w:val="16"/>
                <w:szCs w:val="16"/>
                <w:lang w:eastAsia="es-CO"/>
              </w:rPr>
              <w:t>Al menos una vez al año, cada área debe verificar si sus políticas lineamientos y/o manuales se encuentran debidamente publicados y actualizados en esta sección.</w:t>
            </w:r>
          </w:p>
        </w:tc>
      </w:tr>
      <w:tr w:rsidR="00234804" w:rsidRPr="00234804" w14:paraId="5249D843" w14:textId="77777777" w:rsidTr="00776DA3">
        <w:trPr>
          <w:trHeight w:val="1020"/>
        </w:trPr>
        <w:tc>
          <w:tcPr>
            <w:tcW w:w="2411" w:type="dxa"/>
            <w:vMerge/>
            <w:vAlign w:val="center"/>
            <w:hideMark/>
          </w:tcPr>
          <w:p w14:paraId="561F305B" w14:textId="77777777" w:rsidR="00234804" w:rsidRPr="00234804" w:rsidRDefault="00234804" w:rsidP="00234804">
            <w:pPr>
              <w:spacing w:after="0" w:line="240" w:lineRule="auto"/>
              <w:rPr>
                <w:rFonts w:ascii="Arial" w:eastAsia="Times New Roman" w:hAnsi="Arial" w:cs="Arial"/>
                <w:b/>
                <w:bCs/>
                <w:sz w:val="16"/>
                <w:szCs w:val="16"/>
                <w:lang w:eastAsia="es-CO"/>
              </w:rPr>
            </w:pPr>
          </w:p>
        </w:tc>
        <w:tc>
          <w:tcPr>
            <w:tcW w:w="1724" w:type="dxa"/>
            <w:shd w:val="clear" w:color="auto" w:fill="auto"/>
            <w:vAlign w:val="center"/>
            <w:hideMark/>
          </w:tcPr>
          <w:p w14:paraId="058F087A" w14:textId="77777777" w:rsidR="00234804" w:rsidRPr="00234804" w:rsidRDefault="00234804" w:rsidP="00234804">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2.1.5.c. Otros lineamientos y manuales que le aplique.</w:t>
            </w:r>
          </w:p>
        </w:tc>
        <w:tc>
          <w:tcPr>
            <w:tcW w:w="0" w:type="auto"/>
            <w:shd w:val="clear" w:color="000000" w:fill="FFFFFF"/>
            <w:vAlign w:val="center"/>
            <w:hideMark/>
          </w:tcPr>
          <w:p w14:paraId="5B44D5A2" w14:textId="77777777" w:rsidR="00234804" w:rsidRPr="00234804" w:rsidRDefault="00234804" w:rsidP="00802A6C">
            <w:pPr>
              <w:spacing w:after="0" w:line="240" w:lineRule="auto"/>
              <w:jc w:val="center"/>
              <w:rPr>
                <w:rFonts w:ascii="Arial" w:eastAsia="Times New Roman" w:hAnsi="Arial" w:cs="Arial"/>
                <w:sz w:val="16"/>
                <w:szCs w:val="16"/>
                <w:lang w:eastAsia="es-CO"/>
              </w:rPr>
            </w:pPr>
            <w:r w:rsidRPr="00234804">
              <w:rPr>
                <w:rFonts w:ascii="Arial" w:eastAsia="Times New Roman" w:hAnsi="Arial" w:cs="Arial"/>
                <w:sz w:val="16"/>
                <w:szCs w:val="16"/>
                <w:lang w:eastAsia="es-CO"/>
              </w:rPr>
              <w:t>Planeación</w:t>
            </w:r>
          </w:p>
        </w:tc>
        <w:tc>
          <w:tcPr>
            <w:tcW w:w="4369" w:type="dxa"/>
            <w:shd w:val="clear" w:color="000000" w:fill="FFFFFF"/>
            <w:vAlign w:val="center"/>
            <w:hideMark/>
          </w:tcPr>
          <w:p w14:paraId="7AC49338" w14:textId="77777777" w:rsidR="00234804" w:rsidRPr="00234804" w:rsidRDefault="00234804" w:rsidP="00802A6C">
            <w:pPr>
              <w:spacing w:after="0" w:line="240" w:lineRule="auto"/>
              <w:jc w:val="both"/>
              <w:rPr>
                <w:rFonts w:ascii="Arial" w:eastAsia="Times New Roman" w:hAnsi="Arial" w:cs="Arial"/>
                <w:sz w:val="16"/>
                <w:szCs w:val="16"/>
                <w:lang w:eastAsia="es-CO"/>
              </w:rPr>
            </w:pPr>
            <w:r w:rsidRPr="00234804">
              <w:rPr>
                <w:rFonts w:ascii="Arial" w:eastAsia="Times New Roman" w:hAnsi="Arial" w:cs="Arial"/>
                <w:sz w:val="16"/>
                <w:szCs w:val="16"/>
                <w:lang w:eastAsia="es-CO"/>
              </w:rPr>
              <w:t>Al menos una vez al año, cada área debe verificar si sus políticas lineamientos y/o manuales se encuentran debidamente publicados y actualizados en esta sección.</w:t>
            </w:r>
          </w:p>
        </w:tc>
      </w:tr>
      <w:tr w:rsidR="00316BA8" w:rsidRPr="00234804" w14:paraId="3ECD09A3" w14:textId="77777777" w:rsidTr="00316BA8">
        <w:trPr>
          <w:trHeight w:val="1275"/>
        </w:trPr>
        <w:tc>
          <w:tcPr>
            <w:tcW w:w="2411" w:type="dxa"/>
            <w:vMerge/>
            <w:vAlign w:val="center"/>
            <w:hideMark/>
          </w:tcPr>
          <w:p w14:paraId="75FA5B80" w14:textId="77777777" w:rsidR="00316BA8" w:rsidRPr="00234804" w:rsidRDefault="00316BA8" w:rsidP="00316BA8">
            <w:pPr>
              <w:spacing w:after="0" w:line="240" w:lineRule="auto"/>
              <w:rPr>
                <w:rFonts w:ascii="Arial" w:eastAsia="Times New Roman" w:hAnsi="Arial" w:cs="Arial"/>
                <w:b/>
                <w:bCs/>
                <w:sz w:val="16"/>
                <w:szCs w:val="16"/>
                <w:lang w:eastAsia="es-CO"/>
              </w:rPr>
            </w:pPr>
          </w:p>
        </w:tc>
        <w:tc>
          <w:tcPr>
            <w:tcW w:w="1724" w:type="dxa"/>
            <w:shd w:val="clear" w:color="auto" w:fill="auto"/>
            <w:vAlign w:val="center"/>
            <w:hideMark/>
          </w:tcPr>
          <w:p w14:paraId="2095438D" w14:textId="77777777" w:rsidR="00316BA8" w:rsidRPr="00234804" w:rsidRDefault="00316BA8" w:rsidP="00316BA8">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 xml:space="preserve">2.1.6. Agenda Regulatoria. </w:t>
            </w:r>
          </w:p>
        </w:tc>
        <w:tc>
          <w:tcPr>
            <w:tcW w:w="0" w:type="auto"/>
            <w:shd w:val="clear" w:color="auto" w:fill="auto"/>
            <w:vAlign w:val="center"/>
            <w:hideMark/>
          </w:tcPr>
          <w:p w14:paraId="194D2A0D" w14:textId="40CC2B29" w:rsidR="00316BA8" w:rsidRPr="00234804" w:rsidRDefault="00316BA8" w:rsidP="00316BA8">
            <w:pPr>
              <w:spacing w:after="0" w:line="240" w:lineRule="auto"/>
              <w:jc w:val="center"/>
              <w:rPr>
                <w:rFonts w:ascii="Arial" w:eastAsia="Times New Roman" w:hAnsi="Arial" w:cs="Arial"/>
                <w:sz w:val="16"/>
                <w:szCs w:val="16"/>
                <w:lang w:eastAsia="es-CO"/>
              </w:rPr>
            </w:pPr>
            <w:r w:rsidRPr="00984101">
              <w:rPr>
                <w:rFonts w:ascii="Arial" w:eastAsia="Times New Roman" w:hAnsi="Arial" w:cs="Arial"/>
                <w:sz w:val="16"/>
                <w:szCs w:val="16"/>
                <w:lang w:eastAsia="es-CO"/>
              </w:rPr>
              <w:t>Área jurídica</w:t>
            </w:r>
          </w:p>
        </w:tc>
        <w:tc>
          <w:tcPr>
            <w:tcW w:w="4369" w:type="dxa"/>
            <w:shd w:val="clear" w:color="auto" w:fill="auto"/>
            <w:vAlign w:val="center"/>
            <w:hideMark/>
          </w:tcPr>
          <w:p w14:paraId="4053068B" w14:textId="77777777" w:rsidR="00316BA8" w:rsidRPr="00234804" w:rsidRDefault="00316BA8" w:rsidP="00316BA8">
            <w:pPr>
              <w:spacing w:after="0" w:line="240" w:lineRule="auto"/>
              <w:jc w:val="both"/>
              <w:rPr>
                <w:rFonts w:ascii="Arial" w:eastAsia="Times New Roman" w:hAnsi="Arial" w:cs="Arial"/>
                <w:sz w:val="16"/>
                <w:szCs w:val="16"/>
                <w:lang w:eastAsia="es-CO"/>
              </w:rPr>
            </w:pPr>
            <w:r w:rsidRPr="00234804">
              <w:rPr>
                <w:rFonts w:ascii="Arial" w:eastAsia="Times New Roman" w:hAnsi="Arial" w:cs="Arial"/>
                <w:sz w:val="16"/>
                <w:szCs w:val="16"/>
                <w:lang w:eastAsia="es-CO"/>
              </w:rPr>
              <w:t xml:space="preserve">Verificar la pertinencia de implementación de ese ítem, la actualización debe realizarse con cada modificación a la agenda. </w:t>
            </w:r>
          </w:p>
        </w:tc>
      </w:tr>
      <w:tr w:rsidR="00316BA8" w:rsidRPr="00234804" w14:paraId="47CC609E" w14:textId="77777777" w:rsidTr="00316BA8">
        <w:trPr>
          <w:trHeight w:val="765"/>
        </w:trPr>
        <w:tc>
          <w:tcPr>
            <w:tcW w:w="2411" w:type="dxa"/>
            <w:vMerge w:val="restart"/>
            <w:shd w:val="clear" w:color="auto" w:fill="auto"/>
            <w:noWrap/>
            <w:vAlign w:val="center"/>
            <w:hideMark/>
          </w:tcPr>
          <w:p w14:paraId="5AF77EB7" w14:textId="77777777" w:rsidR="00316BA8" w:rsidRPr="00234804" w:rsidRDefault="00316BA8" w:rsidP="00316BA8">
            <w:pPr>
              <w:spacing w:after="0" w:line="240" w:lineRule="auto"/>
              <w:rPr>
                <w:rFonts w:ascii="Arial" w:eastAsia="Times New Roman" w:hAnsi="Arial" w:cs="Arial"/>
                <w:b/>
                <w:bCs/>
                <w:sz w:val="16"/>
                <w:szCs w:val="16"/>
                <w:lang w:eastAsia="es-CO"/>
              </w:rPr>
            </w:pPr>
            <w:r w:rsidRPr="00234804">
              <w:rPr>
                <w:rFonts w:ascii="Arial" w:eastAsia="Times New Roman" w:hAnsi="Arial" w:cs="Arial"/>
                <w:b/>
                <w:bCs/>
                <w:sz w:val="16"/>
                <w:szCs w:val="16"/>
                <w:lang w:eastAsia="es-CO"/>
              </w:rPr>
              <w:t>2.2. Búsqueda de normas.</w:t>
            </w:r>
          </w:p>
        </w:tc>
        <w:tc>
          <w:tcPr>
            <w:tcW w:w="1724" w:type="dxa"/>
            <w:shd w:val="clear" w:color="auto" w:fill="auto"/>
            <w:vAlign w:val="center"/>
            <w:hideMark/>
          </w:tcPr>
          <w:p w14:paraId="63C51DC7" w14:textId="77777777" w:rsidR="00316BA8" w:rsidRPr="00234804" w:rsidRDefault="00316BA8" w:rsidP="00316BA8">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2.2.1. Sistema Único de Información Normativa –</w:t>
            </w:r>
            <w:r w:rsidRPr="00234804">
              <w:rPr>
                <w:rFonts w:ascii="Arial" w:eastAsia="Times New Roman" w:hAnsi="Arial" w:cs="Arial"/>
                <w:sz w:val="16"/>
                <w:szCs w:val="16"/>
                <w:lang w:eastAsia="es-CO"/>
              </w:rPr>
              <w:br/>
              <w:t xml:space="preserve">SUIN. </w:t>
            </w:r>
          </w:p>
        </w:tc>
        <w:tc>
          <w:tcPr>
            <w:tcW w:w="0" w:type="auto"/>
            <w:shd w:val="clear" w:color="auto" w:fill="auto"/>
            <w:vAlign w:val="center"/>
            <w:hideMark/>
          </w:tcPr>
          <w:p w14:paraId="1C143955" w14:textId="71BC3EE4" w:rsidR="00316BA8" w:rsidRPr="00234804" w:rsidRDefault="00316BA8" w:rsidP="00316BA8">
            <w:pPr>
              <w:spacing w:after="0" w:line="240" w:lineRule="auto"/>
              <w:jc w:val="center"/>
              <w:rPr>
                <w:rFonts w:ascii="Arial" w:eastAsia="Times New Roman" w:hAnsi="Arial" w:cs="Arial"/>
                <w:sz w:val="16"/>
                <w:szCs w:val="16"/>
                <w:lang w:eastAsia="es-CO"/>
              </w:rPr>
            </w:pPr>
            <w:r w:rsidRPr="00984101">
              <w:rPr>
                <w:rFonts w:ascii="Arial" w:eastAsia="Times New Roman" w:hAnsi="Arial" w:cs="Arial"/>
                <w:sz w:val="16"/>
                <w:szCs w:val="16"/>
                <w:lang w:eastAsia="es-CO"/>
              </w:rPr>
              <w:t>Área jurídica</w:t>
            </w:r>
          </w:p>
        </w:tc>
        <w:tc>
          <w:tcPr>
            <w:tcW w:w="4369" w:type="dxa"/>
            <w:shd w:val="clear" w:color="auto" w:fill="auto"/>
            <w:vAlign w:val="center"/>
            <w:hideMark/>
          </w:tcPr>
          <w:p w14:paraId="4EE823C8" w14:textId="77777777" w:rsidR="00316BA8" w:rsidRPr="00234804" w:rsidRDefault="00316BA8" w:rsidP="00316BA8">
            <w:pPr>
              <w:spacing w:after="0" w:line="240" w:lineRule="auto"/>
              <w:jc w:val="both"/>
              <w:rPr>
                <w:rFonts w:ascii="Arial" w:eastAsia="Times New Roman" w:hAnsi="Arial" w:cs="Arial"/>
                <w:sz w:val="16"/>
                <w:szCs w:val="16"/>
                <w:lang w:eastAsia="es-CO"/>
              </w:rPr>
            </w:pPr>
            <w:r w:rsidRPr="00234804">
              <w:rPr>
                <w:rFonts w:ascii="Arial" w:eastAsia="Times New Roman" w:hAnsi="Arial" w:cs="Arial"/>
                <w:sz w:val="16"/>
                <w:szCs w:val="16"/>
                <w:lang w:eastAsia="es-CO"/>
              </w:rPr>
              <w:t>Verificar la funcionalidad del enlace no tiene periodicidad definida</w:t>
            </w:r>
          </w:p>
        </w:tc>
      </w:tr>
      <w:tr w:rsidR="00234804" w:rsidRPr="00234804" w14:paraId="6F9330E6" w14:textId="77777777" w:rsidTr="00316BA8">
        <w:trPr>
          <w:trHeight w:val="1275"/>
        </w:trPr>
        <w:tc>
          <w:tcPr>
            <w:tcW w:w="2411" w:type="dxa"/>
            <w:vMerge/>
            <w:vAlign w:val="center"/>
            <w:hideMark/>
          </w:tcPr>
          <w:p w14:paraId="06A37A20" w14:textId="77777777" w:rsidR="00234804" w:rsidRPr="00234804" w:rsidRDefault="00234804" w:rsidP="00234804">
            <w:pPr>
              <w:spacing w:after="0" w:line="240" w:lineRule="auto"/>
              <w:rPr>
                <w:rFonts w:ascii="Arial" w:eastAsia="Times New Roman" w:hAnsi="Arial" w:cs="Arial"/>
                <w:b/>
                <w:bCs/>
                <w:sz w:val="16"/>
                <w:szCs w:val="16"/>
                <w:lang w:eastAsia="es-CO"/>
              </w:rPr>
            </w:pPr>
          </w:p>
        </w:tc>
        <w:tc>
          <w:tcPr>
            <w:tcW w:w="1724" w:type="dxa"/>
            <w:shd w:val="clear" w:color="auto" w:fill="auto"/>
            <w:vAlign w:val="center"/>
            <w:hideMark/>
          </w:tcPr>
          <w:p w14:paraId="4890C03E" w14:textId="77777777" w:rsidR="00234804" w:rsidRPr="00234804" w:rsidRDefault="00234804" w:rsidP="00234804">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2.2.2. Sistema de búsquedas de normas, propio de la</w:t>
            </w:r>
            <w:r w:rsidRPr="00234804">
              <w:rPr>
                <w:rFonts w:ascii="Arial" w:eastAsia="Times New Roman" w:hAnsi="Arial" w:cs="Arial"/>
                <w:sz w:val="16"/>
                <w:szCs w:val="16"/>
                <w:lang w:eastAsia="es-CO"/>
              </w:rPr>
              <w:br/>
              <w:t>entidad.</w:t>
            </w:r>
          </w:p>
        </w:tc>
        <w:tc>
          <w:tcPr>
            <w:tcW w:w="0" w:type="auto"/>
            <w:shd w:val="clear" w:color="auto" w:fill="auto"/>
            <w:vAlign w:val="center"/>
            <w:hideMark/>
          </w:tcPr>
          <w:p w14:paraId="742BE136" w14:textId="77777777" w:rsidR="00234804" w:rsidRPr="00234804" w:rsidRDefault="00234804" w:rsidP="00802A6C">
            <w:pPr>
              <w:spacing w:after="0" w:line="240" w:lineRule="auto"/>
              <w:jc w:val="center"/>
              <w:rPr>
                <w:rFonts w:ascii="Arial" w:eastAsia="Times New Roman" w:hAnsi="Arial" w:cs="Arial"/>
                <w:sz w:val="16"/>
                <w:szCs w:val="16"/>
                <w:lang w:eastAsia="es-CO"/>
              </w:rPr>
            </w:pPr>
            <w:r w:rsidRPr="00234804">
              <w:rPr>
                <w:rFonts w:ascii="Arial" w:eastAsia="Times New Roman" w:hAnsi="Arial" w:cs="Arial"/>
                <w:sz w:val="16"/>
                <w:szCs w:val="16"/>
                <w:lang w:eastAsia="es-CO"/>
              </w:rPr>
              <w:t>Planeación</w:t>
            </w:r>
          </w:p>
        </w:tc>
        <w:tc>
          <w:tcPr>
            <w:tcW w:w="4369" w:type="dxa"/>
            <w:shd w:val="clear" w:color="auto" w:fill="auto"/>
            <w:vAlign w:val="center"/>
            <w:hideMark/>
          </w:tcPr>
          <w:p w14:paraId="526BDAE3" w14:textId="77777777" w:rsidR="00234804" w:rsidRPr="00234804" w:rsidRDefault="00234804" w:rsidP="00802A6C">
            <w:pPr>
              <w:spacing w:after="0" w:line="240" w:lineRule="auto"/>
              <w:jc w:val="both"/>
              <w:rPr>
                <w:rFonts w:ascii="Arial" w:eastAsia="Times New Roman" w:hAnsi="Arial" w:cs="Arial"/>
                <w:sz w:val="16"/>
                <w:szCs w:val="16"/>
                <w:lang w:eastAsia="es-CO"/>
              </w:rPr>
            </w:pPr>
            <w:r w:rsidRPr="00234804">
              <w:rPr>
                <w:rFonts w:ascii="Arial" w:eastAsia="Times New Roman" w:hAnsi="Arial" w:cs="Arial"/>
                <w:sz w:val="16"/>
                <w:szCs w:val="16"/>
                <w:lang w:eastAsia="es-CO"/>
              </w:rPr>
              <w:t>Anualmente, se debe revisar y actualizar la totalidad de la normatividad aplicable a Capital</w:t>
            </w:r>
          </w:p>
        </w:tc>
      </w:tr>
      <w:tr w:rsidR="00234804" w:rsidRPr="00234804" w14:paraId="69C0A9B0" w14:textId="77777777" w:rsidTr="00316BA8">
        <w:trPr>
          <w:trHeight w:val="1275"/>
        </w:trPr>
        <w:tc>
          <w:tcPr>
            <w:tcW w:w="2411" w:type="dxa"/>
            <w:vMerge w:val="restart"/>
            <w:shd w:val="clear" w:color="auto" w:fill="auto"/>
            <w:vAlign w:val="center"/>
            <w:hideMark/>
          </w:tcPr>
          <w:p w14:paraId="7CC7D41F" w14:textId="77777777" w:rsidR="00234804" w:rsidRPr="00234804" w:rsidRDefault="00234804" w:rsidP="00234804">
            <w:pPr>
              <w:spacing w:after="0" w:line="240" w:lineRule="auto"/>
              <w:rPr>
                <w:rFonts w:ascii="Arial" w:eastAsia="Times New Roman" w:hAnsi="Arial" w:cs="Arial"/>
                <w:b/>
                <w:bCs/>
                <w:sz w:val="16"/>
                <w:szCs w:val="16"/>
                <w:lang w:eastAsia="es-CO"/>
              </w:rPr>
            </w:pPr>
            <w:r w:rsidRPr="00234804">
              <w:rPr>
                <w:rFonts w:ascii="Arial" w:eastAsia="Times New Roman" w:hAnsi="Arial" w:cs="Arial"/>
                <w:b/>
                <w:bCs/>
                <w:sz w:val="16"/>
                <w:szCs w:val="16"/>
                <w:lang w:eastAsia="es-CO"/>
              </w:rPr>
              <w:t>2.3. Proyectos de normas para comentarios.</w:t>
            </w:r>
          </w:p>
        </w:tc>
        <w:tc>
          <w:tcPr>
            <w:tcW w:w="1724" w:type="dxa"/>
            <w:shd w:val="clear" w:color="000000" w:fill="FFFFFF"/>
            <w:vAlign w:val="center"/>
            <w:hideMark/>
          </w:tcPr>
          <w:p w14:paraId="1921B11C" w14:textId="77777777" w:rsidR="00234804" w:rsidRPr="00234804" w:rsidRDefault="00234804" w:rsidP="00234804">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2.3.1 Proyectos normativos.</w:t>
            </w:r>
          </w:p>
        </w:tc>
        <w:tc>
          <w:tcPr>
            <w:tcW w:w="0" w:type="auto"/>
            <w:shd w:val="clear" w:color="auto" w:fill="auto"/>
            <w:vAlign w:val="center"/>
            <w:hideMark/>
          </w:tcPr>
          <w:p w14:paraId="3C943EC9" w14:textId="1E19C7A7" w:rsidR="00234804" w:rsidRPr="00234804" w:rsidRDefault="00190E9F" w:rsidP="00802A6C">
            <w:pPr>
              <w:spacing w:after="0" w:line="240" w:lineRule="auto"/>
              <w:jc w:val="center"/>
              <w:rPr>
                <w:rFonts w:ascii="Arial" w:eastAsia="Times New Roman" w:hAnsi="Arial" w:cs="Arial"/>
                <w:sz w:val="16"/>
                <w:szCs w:val="16"/>
                <w:lang w:eastAsia="es-CO"/>
              </w:rPr>
            </w:pPr>
            <w:r w:rsidRPr="00190E9F">
              <w:rPr>
                <w:rFonts w:ascii="Arial" w:eastAsia="Times New Roman" w:hAnsi="Arial" w:cs="Arial"/>
                <w:sz w:val="16"/>
                <w:szCs w:val="16"/>
                <w:lang w:eastAsia="es-CO"/>
              </w:rPr>
              <w:t>Área Jurídica</w:t>
            </w:r>
          </w:p>
        </w:tc>
        <w:tc>
          <w:tcPr>
            <w:tcW w:w="4369" w:type="dxa"/>
            <w:shd w:val="clear" w:color="auto" w:fill="auto"/>
            <w:vAlign w:val="center"/>
            <w:hideMark/>
          </w:tcPr>
          <w:p w14:paraId="1E398707" w14:textId="77777777" w:rsidR="00234804" w:rsidRPr="00234804" w:rsidRDefault="00234804" w:rsidP="00802A6C">
            <w:pPr>
              <w:spacing w:after="0" w:line="240" w:lineRule="auto"/>
              <w:jc w:val="both"/>
              <w:rPr>
                <w:rFonts w:ascii="Arial" w:eastAsia="Times New Roman" w:hAnsi="Arial" w:cs="Arial"/>
                <w:sz w:val="16"/>
                <w:szCs w:val="16"/>
                <w:lang w:eastAsia="es-CO"/>
              </w:rPr>
            </w:pPr>
            <w:r w:rsidRPr="00234804">
              <w:rPr>
                <w:rFonts w:ascii="Arial" w:eastAsia="Times New Roman" w:hAnsi="Arial" w:cs="Arial"/>
                <w:sz w:val="16"/>
                <w:szCs w:val="16"/>
                <w:lang w:eastAsia="es-CO"/>
              </w:rPr>
              <w:t xml:space="preserve">Cada vez que se presenten actualizaciones normativas relacionadas, revisar si este ítem aplica para Capital y justificar en caso de que no aplique.  deben relacionar la justificación normativa correspondiente. </w:t>
            </w:r>
          </w:p>
        </w:tc>
      </w:tr>
      <w:tr w:rsidR="00316BA8" w:rsidRPr="00234804" w14:paraId="114CC491" w14:textId="77777777" w:rsidTr="00316BA8">
        <w:trPr>
          <w:trHeight w:val="1275"/>
        </w:trPr>
        <w:tc>
          <w:tcPr>
            <w:tcW w:w="2411" w:type="dxa"/>
            <w:vMerge/>
            <w:vAlign w:val="center"/>
            <w:hideMark/>
          </w:tcPr>
          <w:p w14:paraId="1F3ABC00" w14:textId="77777777" w:rsidR="00316BA8" w:rsidRPr="00234804" w:rsidRDefault="00316BA8" w:rsidP="00316BA8">
            <w:pPr>
              <w:spacing w:after="0" w:line="240" w:lineRule="auto"/>
              <w:rPr>
                <w:rFonts w:ascii="Arial" w:eastAsia="Times New Roman" w:hAnsi="Arial" w:cs="Arial"/>
                <w:b/>
                <w:bCs/>
                <w:sz w:val="16"/>
                <w:szCs w:val="16"/>
                <w:lang w:eastAsia="es-CO"/>
              </w:rPr>
            </w:pPr>
          </w:p>
        </w:tc>
        <w:tc>
          <w:tcPr>
            <w:tcW w:w="1724" w:type="dxa"/>
            <w:shd w:val="clear" w:color="000000" w:fill="FFFFFF"/>
            <w:vAlign w:val="center"/>
            <w:hideMark/>
          </w:tcPr>
          <w:p w14:paraId="2B4B1788" w14:textId="77777777" w:rsidR="00316BA8" w:rsidRPr="00234804" w:rsidRDefault="00316BA8" w:rsidP="00316BA8">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2.3.2. Comentarios y documento de respuesta a</w:t>
            </w:r>
            <w:r w:rsidRPr="00234804">
              <w:rPr>
                <w:rFonts w:ascii="Arial" w:eastAsia="Times New Roman" w:hAnsi="Arial" w:cs="Arial"/>
                <w:sz w:val="16"/>
                <w:szCs w:val="16"/>
                <w:lang w:eastAsia="es-CO"/>
              </w:rPr>
              <w:br/>
              <w:t xml:space="preserve">comentarios. </w:t>
            </w:r>
          </w:p>
        </w:tc>
        <w:tc>
          <w:tcPr>
            <w:tcW w:w="0" w:type="auto"/>
            <w:shd w:val="clear" w:color="auto" w:fill="auto"/>
            <w:vAlign w:val="center"/>
            <w:hideMark/>
          </w:tcPr>
          <w:p w14:paraId="7AD2737A" w14:textId="02B2597E" w:rsidR="00316BA8" w:rsidRPr="00234804" w:rsidRDefault="00316BA8" w:rsidP="00316BA8">
            <w:pPr>
              <w:spacing w:after="0" w:line="240" w:lineRule="auto"/>
              <w:jc w:val="center"/>
              <w:rPr>
                <w:rFonts w:ascii="Arial" w:eastAsia="Times New Roman" w:hAnsi="Arial" w:cs="Arial"/>
                <w:sz w:val="16"/>
                <w:szCs w:val="16"/>
                <w:lang w:eastAsia="es-CO"/>
              </w:rPr>
            </w:pPr>
            <w:r w:rsidRPr="00786E57">
              <w:rPr>
                <w:rFonts w:ascii="Arial" w:eastAsia="Times New Roman" w:hAnsi="Arial" w:cs="Arial"/>
                <w:sz w:val="16"/>
                <w:szCs w:val="16"/>
                <w:lang w:eastAsia="es-CO"/>
              </w:rPr>
              <w:t>Área jurídica</w:t>
            </w:r>
          </w:p>
        </w:tc>
        <w:tc>
          <w:tcPr>
            <w:tcW w:w="4369" w:type="dxa"/>
            <w:shd w:val="clear" w:color="auto" w:fill="auto"/>
            <w:vAlign w:val="center"/>
            <w:hideMark/>
          </w:tcPr>
          <w:p w14:paraId="76A4FC90" w14:textId="77777777" w:rsidR="00316BA8" w:rsidRPr="00234804" w:rsidRDefault="00316BA8" w:rsidP="00316BA8">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 xml:space="preserve">Cada vez que se presenten actualizaciones normativas relacionadas, revisar si este ítem aplica para Capital y justificar en caso de que no aplique.  deben relacionar la justificación normativa correspondiente. </w:t>
            </w:r>
          </w:p>
        </w:tc>
      </w:tr>
      <w:tr w:rsidR="00316BA8" w:rsidRPr="00234804" w14:paraId="6DEDADD9" w14:textId="77777777" w:rsidTr="00316BA8">
        <w:trPr>
          <w:trHeight w:val="1290"/>
        </w:trPr>
        <w:tc>
          <w:tcPr>
            <w:tcW w:w="2411" w:type="dxa"/>
            <w:vMerge/>
            <w:vAlign w:val="center"/>
            <w:hideMark/>
          </w:tcPr>
          <w:p w14:paraId="491DA992" w14:textId="77777777" w:rsidR="00316BA8" w:rsidRPr="00234804" w:rsidRDefault="00316BA8" w:rsidP="00316BA8">
            <w:pPr>
              <w:spacing w:after="0" w:line="240" w:lineRule="auto"/>
              <w:rPr>
                <w:rFonts w:ascii="Arial" w:eastAsia="Times New Roman" w:hAnsi="Arial" w:cs="Arial"/>
                <w:b/>
                <w:bCs/>
                <w:sz w:val="16"/>
                <w:szCs w:val="16"/>
                <w:lang w:eastAsia="es-CO"/>
              </w:rPr>
            </w:pPr>
          </w:p>
        </w:tc>
        <w:tc>
          <w:tcPr>
            <w:tcW w:w="1724" w:type="dxa"/>
            <w:shd w:val="clear" w:color="000000" w:fill="FFFFFF"/>
            <w:vAlign w:val="center"/>
            <w:hideMark/>
          </w:tcPr>
          <w:p w14:paraId="11FF170A" w14:textId="77777777" w:rsidR="00316BA8" w:rsidRPr="00234804" w:rsidRDefault="00316BA8" w:rsidP="00316BA8">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2.3.3. Participación ciudadana en la expedición de</w:t>
            </w:r>
            <w:r w:rsidRPr="00234804">
              <w:rPr>
                <w:rFonts w:ascii="Arial" w:eastAsia="Times New Roman" w:hAnsi="Arial" w:cs="Arial"/>
                <w:sz w:val="16"/>
                <w:szCs w:val="16"/>
                <w:lang w:eastAsia="es-CO"/>
              </w:rPr>
              <w:br/>
              <w:t xml:space="preserve">normas a través el SUCOP. </w:t>
            </w:r>
          </w:p>
        </w:tc>
        <w:tc>
          <w:tcPr>
            <w:tcW w:w="0" w:type="auto"/>
            <w:shd w:val="clear" w:color="auto" w:fill="auto"/>
            <w:vAlign w:val="center"/>
            <w:hideMark/>
          </w:tcPr>
          <w:p w14:paraId="02239BAD" w14:textId="58CEAF60" w:rsidR="00316BA8" w:rsidRPr="00234804" w:rsidRDefault="00316BA8" w:rsidP="00316BA8">
            <w:pPr>
              <w:spacing w:after="0" w:line="240" w:lineRule="auto"/>
              <w:jc w:val="center"/>
              <w:rPr>
                <w:rFonts w:ascii="Arial" w:eastAsia="Times New Roman" w:hAnsi="Arial" w:cs="Arial"/>
                <w:sz w:val="16"/>
                <w:szCs w:val="16"/>
                <w:lang w:eastAsia="es-CO"/>
              </w:rPr>
            </w:pPr>
            <w:r w:rsidRPr="00786E57">
              <w:rPr>
                <w:rFonts w:ascii="Arial" w:eastAsia="Times New Roman" w:hAnsi="Arial" w:cs="Arial"/>
                <w:sz w:val="16"/>
                <w:szCs w:val="16"/>
                <w:lang w:eastAsia="es-CO"/>
              </w:rPr>
              <w:t>Área jurídica</w:t>
            </w:r>
          </w:p>
        </w:tc>
        <w:tc>
          <w:tcPr>
            <w:tcW w:w="4369" w:type="dxa"/>
            <w:shd w:val="clear" w:color="auto" w:fill="auto"/>
            <w:vAlign w:val="center"/>
            <w:hideMark/>
          </w:tcPr>
          <w:p w14:paraId="2B17E270" w14:textId="77777777" w:rsidR="00316BA8" w:rsidRPr="00234804" w:rsidRDefault="00316BA8" w:rsidP="00316BA8">
            <w:pPr>
              <w:spacing w:after="0" w:line="240" w:lineRule="auto"/>
              <w:rPr>
                <w:rFonts w:ascii="Arial" w:eastAsia="Times New Roman" w:hAnsi="Arial" w:cs="Arial"/>
                <w:sz w:val="16"/>
                <w:szCs w:val="16"/>
                <w:lang w:eastAsia="es-CO"/>
              </w:rPr>
            </w:pPr>
            <w:r w:rsidRPr="00234804">
              <w:rPr>
                <w:rFonts w:ascii="Arial" w:eastAsia="Times New Roman" w:hAnsi="Arial" w:cs="Arial"/>
                <w:sz w:val="16"/>
                <w:szCs w:val="16"/>
                <w:lang w:eastAsia="es-CO"/>
              </w:rPr>
              <w:t xml:space="preserve">Cada vez que se presenten actualizaciones normativas relacionadas, revisar si este ítem aplica para Capital y justificar en caso de que no aplique.  deben relacionar la justificación normativa correspondiente. </w:t>
            </w:r>
          </w:p>
        </w:tc>
      </w:tr>
    </w:tbl>
    <w:p w14:paraId="58569B38" w14:textId="5D34BDAA" w:rsidR="005F71DE" w:rsidRDefault="005F71DE" w:rsidP="00D43F2C">
      <w:pPr>
        <w:jc w:val="both"/>
        <w:rPr>
          <w:rFonts w:ascii="Arial" w:hAnsi="Arial" w:cs="Arial"/>
          <w:bCs/>
          <w:szCs w:val="24"/>
        </w:rPr>
      </w:pPr>
    </w:p>
    <w:tbl>
      <w:tblPr>
        <w:tblW w:w="54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2"/>
        <w:gridCol w:w="2599"/>
        <w:gridCol w:w="1884"/>
        <w:gridCol w:w="2745"/>
      </w:tblGrid>
      <w:tr w:rsidR="00AB10EB" w:rsidRPr="00AB10EB" w14:paraId="750A9D46" w14:textId="77777777" w:rsidTr="0021693B">
        <w:trPr>
          <w:trHeight w:val="227"/>
          <w:tblHeader/>
        </w:trPr>
        <w:tc>
          <w:tcPr>
            <w:tcW w:w="5000" w:type="pct"/>
            <w:gridSpan w:val="4"/>
            <w:shd w:val="clear" w:color="auto" w:fill="24193F"/>
            <w:vAlign w:val="center"/>
            <w:hideMark/>
          </w:tcPr>
          <w:p w14:paraId="2DE2E8D2" w14:textId="77777777" w:rsidR="00AB10EB" w:rsidRPr="00AB10EB" w:rsidRDefault="00AB10EB"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 xml:space="preserve">3. CONTRATACIÓN. </w:t>
            </w:r>
          </w:p>
        </w:tc>
      </w:tr>
      <w:tr w:rsidR="00AB10EB" w:rsidRPr="00AB10EB" w14:paraId="0591DBA1" w14:textId="77777777" w:rsidTr="0021693B">
        <w:trPr>
          <w:trHeight w:val="509"/>
          <w:tblHeader/>
        </w:trPr>
        <w:tc>
          <w:tcPr>
            <w:tcW w:w="1251" w:type="pct"/>
            <w:vMerge w:val="restart"/>
            <w:shd w:val="clear" w:color="auto" w:fill="422E76"/>
            <w:vAlign w:val="center"/>
            <w:hideMark/>
          </w:tcPr>
          <w:p w14:paraId="3340703B" w14:textId="77777777" w:rsidR="00AB10EB" w:rsidRPr="00AB10EB" w:rsidRDefault="00AB10EB"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Subnivel</w:t>
            </w:r>
          </w:p>
        </w:tc>
        <w:tc>
          <w:tcPr>
            <w:tcW w:w="1348" w:type="pct"/>
            <w:vMerge w:val="restart"/>
            <w:shd w:val="clear" w:color="auto" w:fill="422E76"/>
            <w:vAlign w:val="center"/>
            <w:hideMark/>
          </w:tcPr>
          <w:p w14:paraId="4A1E4D31" w14:textId="77777777" w:rsidR="00AB10EB" w:rsidRPr="00AB10EB" w:rsidRDefault="00AB10EB"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Ítem</w:t>
            </w:r>
          </w:p>
        </w:tc>
        <w:tc>
          <w:tcPr>
            <w:tcW w:w="977" w:type="pct"/>
            <w:vMerge w:val="restart"/>
            <w:shd w:val="clear" w:color="auto" w:fill="422E76"/>
            <w:vAlign w:val="center"/>
            <w:hideMark/>
          </w:tcPr>
          <w:p w14:paraId="07842EC4" w14:textId="7BC3CFB1" w:rsidR="00AB10EB" w:rsidRPr="00AB10EB" w:rsidRDefault="00AB10EB"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 xml:space="preserve">Responsable </w:t>
            </w:r>
          </w:p>
        </w:tc>
        <w:tc>
          <w:tcPr>
            <w:tcW w:w="1424" w:type="pct"/>
            <w:vMerge w:val="restart"/>
            <w:shd w:val="clear" w:color="auto" w:fill="422E76"/>
            <w:vAlign w:val="center"/>
            <w:hideMark/>
          </w:tcPr>
          <w:p w14:paraId="7502C022" w14:textId="77777777" w:rsidR="00AB10EB" w:rsidRPr="00AB10EB" w:rsidRDefault="00AB10EB"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 xml:space="preserve">Periodicidad de revisión/actualización </w:t>
            </w:r>
          </w:p>
        </w:tc>
      </w:tr>
      <w:tr w:rsidR="00AB10EB" w:rsidRPr="00AB10EB" w14:paraId="171D5473" w14:textId="77777777" w:rsidTr="0021693B">
        <w:trPr>
          <w:trHeight w:hRule="exact" w:val="90"/>
          <w:tblHeader/>
        </w:trPr>
        <w:tc>
          <w:tcPr>
            <w:tcW w:w="1251" w:type="pct"/>
            <w:vMerge/>
            <w:shd w:val="clear" w:color="auto" w:fill="422E76"/>
            <w:vAlign w:val="center"/>
            <w:hideMark/>
          </w:tcPr>
          <w:p w14:paraId="47A36BF5" w14:textId="77777777" w:rsidR="00AB10EB" w:rsidRPr="00AB10EB" w:rsidRDefault="00AB10EB" w:rsidP="00AB10EB">
            <w:pPr>
              <w:spacing w:after="0" w:line="240" w:lineRule="auto"/>
              <w:rPr>
                <w:rFonts w:ascii="Arial" w:eastAsia="Times New Roman" w:hAnsi="Arial" w:cs="Arial"/>
                <w:b/>
                <w:bCs/>
                <w:color w:val="FFFFFF"/>
                <w:sz w:val="16"/>
                <w:szCs w:val="16"/>
                <w:lang w:eastAsia="es-CO"/>
              </w:rPr>
            </w:pPr>
          </w:p>
        </w:tc>
        <w:tc>
          <w:tcPr>
            <w:tcW w:w="1348" w:type="pct"/>
            <w:vMerge/>
            <w:shd w:val="clear" w:color="auto" w:fill="422E76"/>
            <w:vAlign w:val="center"/>
            <w:hideMark/>
          </w:tcPr>
          <w:p w14:paraId="63715FE2" w14:textId="77777777" w:rsidR="00AB10EB" w:rsidRPr="00AB10EB" w:rsidRDefault="00AB10EB" w:rsidP="00AB10EB">
            <w:pPr>
              <w:spacing w:after="0" w:line="240" w:lineRule="auto"/>
              <w:rPr>
                <w:rFonts w:ascii="Arial" w:eastAsia="Times New Roman" w:hAnsi="Arial" w:cs="Arial"/>
                <w:b/>
                <w:bCs/>
                <w:color w:val="FFFFFF"/>
                <w:sz w:val="16"/>
                <w:szCs w:val="16"/>
                <w:lang w:eastAsia="es-CO"/>
              </w:rPr>
            </w:pPr>
          </w:p>
        </w:tc>
        <w:tc>
          <w:tcPr>
            <w:tcW w:w="977" w:type="pct"/>
            <w:vMerge/>
            <w:shd w:val="clear" w:color="auto" w:fill="422E76"/>
            <w:vAlign w:val="center"/>
            <w:hideMark/>
          </w:tcPr>
          <w:p w14:paraId="0F783EB1" w14:textId="77777777" w:rsidR="00AB10EB" w:rsidRPr="00AB10EB" w:rsidRDefault="00AB10EB" w:rsidP="00AB10EB">
            <w:pPr>
              <w:spacing w:after="0" w:line="240" w:lineRule="auto"/>
              <w:rPr>
                <w:rFonts w:ascii="Arial" w:eastAsia="Times New Roman" w:hAnsi="Arial" w:cs="Arial"/>
                <w:b/>
                <w:bCs/>
                <w:color w:val="FFFFFF"/>
                <w:sz w:val="16"/>
                <w:szCs w:val="16"/>
                <w:lang w:eastAsia="es-CO"/>
              </w:rPr>
            </w:pPr>
          </w:p>
        </w:tc>
        <w:tc>
          <w:tcPr>
            <w:tcW w:w="1424" w:type="pct"/>
            <w:vMerge/>
            <w:shd w:val="clear" w:color="auto" w:fill="422E76"/>
            <w:vAlign w:val="center"/>
            <w:hideMark/>
          </w:tcPr>
          <w:p w14:paraId="1309BAC2" w14:textId="77777777" w:rsidR="00AB10EB" w:rsidRPr="00AB10EB" w:rsidRDefault="00AB10EB" w:rsidP="00AB10EB">
            <w:pPr>
              <w:spacing w:after="0" w:line="240" w:lineRule="auto"/>
              <w:rPr>
                <w:rFonts w:ascii="Arial" w:eastAsia="Times New Roman" w:hAnsi="Arial" w:cs="Arial"/>
                <w:b/>
                <w:bCs/>
                <w:color w:val="FFFFFF"/>
                <w:sz w:val="16"/>
                <w:szCs w:val="16"/>
                <w:lang w:eastAsia="es-CO"/>
              </w:rPr>
            </w:pPr>
          </w:p>
        </w:tc>
      </w:tr>
      <w:tr w:rsidR="00B64235" w:rsidRPr="00AB10EB" w14:paraId="16A7AA03" w14:textId="77777777" w:rsidTr="00E24B3F">
        <w:trPr>
          <w:trHeight w:val="1540"/>
        </w:trPr>
        <w:tc>
          <w:tcPr>
            <w:tcW w:w="1251" w:type="pct"/>
            <w:shd w:val="clear" w:color="auto" w:fill="auto"/>
            <w:vAlign w:val="center"/>
            <w:hideMark/>
          </w:tcPr>
          <w:p w14:paraId="5B3D750D" w14:textId="77777777" w:rsidR="00B64235" w:rsidRPr="00AB10EB" w:rsidRDefault="00B64235" w:rsidP="00AB10EB">
            <w:pPr>
              <w:spacing w:after="0" w:line="240" w:lineRule="auto"/>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3.1. Plan Anual de Adquisiciones.</w:t>
            </w:r>
          </w:p>
        </w:tc>
        <w:tc>
          <w:tcPr>
            <w:tcW w:w="1348" w:type="pct"/>
            <w:shd w:val="clear" w:color="auto" w:fill="auto"/>
            <w:vAlign w:val="center"/>
            <w:hideMark/>
          </w:tcPr>
          <w:p w14:paraId="5FC0532E" w14:textId="7682D577" w:rsidR="00B64235" w:rsidRPr="00AB10EB" w:rsidRDefault="00B64235"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3.1.1.  Plan anual de adquisiciones de la entidad, junto con las modificaciones que se realicen.</w:t>
            </w:r>
          </w:p>
        </w:tc>
        <w:tc>
          <w:tcPr>
            <w:tcW w:w="977" w:type="pct"/>
            <w:shd w:val="clear" w:color="auto" w:fill="auto"/>
            <w:vAlign w:val="center"/>
            <w:hideMark/>
          </w:tcPr>
          <w:p w14:paraId="7043F548" w14:textId="77777777" w:rsidR="00B64235" w:rsidRPr="00AB10EB" w:rsidRDefault="00B64235"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Planeación</w:t>
            </w:r>
          </w:p>
        </w:tc>
        <w:tc>
          <w:tcPr>
            <w:tcW w:w="1424" w:type="pct"/>
            <w:shd w:val="clear" w:color="auto" w:fill="auto"/>
            <w:vAlign w:val="center"/>
            <w:hideMark/>
          </w:tcPr>
          <w:p w14:paraId="7A25C8BC" w14:textId="77777777" w:rsidR="00B64235" w:rsidRPr="00AB10EB" w:rsidRDefault="00B64235"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Cada vez que se realicen modificaciones al Plan Anual de Adquisiciones, relacionar el enlace de la versión de su publicación.</w:t>
            </w:r>
          </w:p>
        </w:tc>
      </w:tr>
      <w:tr w:rsidR="00AB10EB" w:rsidRPr="00AB10EB" w14:paraId="43166AAA" w14:textId="77777777" w:rsidTr="00316BA8">
        <w:trPr>
          <w:trHeight w:val="615"/>
        </w:trPr>
        <w:tc>
          <w:tcPr>
            <w:tcW w:w="1251" w:type="pct"/>
            <w:shd w:val="clear" w:color="auto" w:fill="auto"/>
            <w:vAlign w:val="center"/>
            <w:hideMark/>
          </w:tcPr>
          <w:p w14:paraId="654DB8B2" w14:textId="77777777" w:rsidR="00AB10EB" w:rsidRPr="00AB10EB" w:rsidRDefault="00AB10EB" w:rsidP="00AB10EB">
            <w:pPr>
              <w:spacing w:after="0" w:line="240" w:lineRule="auto"/>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3.2 Publicación de la información contractual.</w:t>
            </w:r>
          </w:p>
        </w:tc>
        <w:tc>
          <w:tcPr>
            <w:tcW w:w="1348" w:type="pct"/>
            <w:shd w:val="clear" w:color="auto" w:fill="auto"/>
            <w:vAlign w:val="center"/>
            <w:hideMark/>
          </w:tcPr>
          <w:p w14:paraId="71B375CE"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3.2.1.  Información de gestión contractual en el SECOP.</w:t>
            </w:r>
          </w:p>
        </w:tc>
        <w:tc>
          <w:tcPr>
            <w:tcW w:w="977" w:type="pct"/>
            <w:shd w:val="clear" w:color="auto" w:fill="auto"/>
            <w:vAlign w:val="center"/>
            <w:hideMark/>
          </w:tcPr>
          <w:p w14:paraId="0CBB4451" w14:textId="42AF775D" w:rsidR="00AB10EB" w:rsidRPr="00AB10EB" w:rsidRDefault="00316BA8" w:rsidP="00AB10EB">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Área jurídica</w:t>
            </w:r>
          </w:p>
        </w:tc>
        <w:tc>
          <w:tcPr>
            <w:tcW w:w="1424" w:type="pct"/>
            <w:shd w:val="clear" w:color="auto" w:fill="auto"/>
            <w:vAlign w:val="center"/>
            <w:hideMark/>
          </w:tcPr>
          <w:p w14:paraId="0738A13C"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Mensual </w:t>
            </w:r>
          </w:p>
        </w:tc>
      </w:tr>
      <w:tr w:rsidR="00AB10EB" w:rsidRPr="00AB10EB" w14:paraId="4D3F8774" w14:textId="77777777" w:rsidTr="005D7252">
        <w:trPr>
          <w:trHeight w:val="431"/>
        </w:trPr>
        <w:tc>
          <w:tcPr>
            <w:tcW w:w="1251" w:type="pct"/>
            <w:vMerge w:val="restart"/>
            <w:shd w:val="clear" w:color="auto" w:fill="auto"/>
            <w:vAlign w:val="center"/>
            <w:hideMark/>
          </w:tcPr>
          <w:p w14:paraId="4E06C689" w14:textId="77777777" w:rsidR="00AB10EB" w:rsidRPr="00AB10EB" w:rsidRDefault="00AB10EB" w:rsidP="00AB10EB">
            <w:pPr>
              <w:spacing w:after="0" w:line="240" w:lineRule="auto"/>
              <w:jc w:val="center"/>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3.3. Publicación de la ejecución de los contratos.</w:t>
            </w:r>
          </w:p>
        </w:tc>
        <w:tc>
          <w:tcPr>
            <w:tcW w:w="3749" w:type="pct"/>
            <w:gridSpan w:val="3"/>
            <w:shd w:val="clear" w:color="auto" w:fill="BFBFBF" w:themeFill="background1" w:themeFillShade="BF"/>
            <w:vAlign w:val="center"/>
            <w:hideMark/>
          </w:tcPr>
          <w:p w14:paraId="555EF6D5" w14:textId="5643526E" w:rsidR="00AB10EB" w:rsidRPr="005D7252" w:rsidRDefault="00AB10EB" w:rsidP="00AB10EB">
            <w:pPr>
              <w:spacing w:after="0" w:line="240" w:lineRule="auto"/>
              <w:rPr>
                <w:rFonts w:ascii="Arial" w:eastAsia="Times New Roman" w:hAnsi="Arial" w:cs="Arial"/>
                <w:b/>
                <w:bCs/>
                <w:sz w:val="16"/>
                <w:szCs w:val="16"/>
                <w:lang w:eastAsia="es-CO"/>
              </w:rPr>
            </w:pPr>
            <w:r w:rsidRPr="005D7252">
              <w:rPr>
                <w:rFonts w:ascii="Arial" w:eastAsia="Times New Roman" w:hAnsi="Arial" w:cs="Arial"/>
                <w:b/>
                <w:bCs/>
                <w:sz w:val="16"/>
                <w:szCs w:val="16"/>
                <w:lang w:eastAsia="es-CO"/>
              </w:rPr>
              <w:t xml:space="preserve">Publicar el estado de la ejecución de los contratos, indicando: </w:t>
            </w:r>
            <w:r w:rsidRPr="005D7252">
              <w:rPr>
                <w:rFonts w:ascii="Arial" w:eastAsia="Times New Roman" w:hAnsi="Arial" w:cs="Arial"/>
                <w:sz w:val="16"/>
                <w:szCs w:val="16"/>
                <w:lang w:eastAsia="es-CO"/>
              </w:rPr>
              <w:t> </w:t>
            </w:r>
          </w:p>
        </w:tc>
      </w:tr>
      <w:tr w:rsidR="00316BA8" w:rsidRPr="00AB10EB" w14:paraId="6B664490" w14:textId="77777777" w:rsidTr="00316BA8">
        <w:trPr>
          <w:trHeight w:val="750"/>
        </w:trPr>
        <w:tc>
          <w:tcPr>
            <w:tcW w:w="1251" w:type="pct"/>
            <w:vMerge/>
            <w:vAlign w:val="center"/>
            <w:hideMark/>
          </w:tcPr>
          <w:p w14:paraId="193C5525" w14:textId="77777777" w:rsidR="00316BA8" w:rsidRPr="00AB10EB" w:rsidRDefault="00316BA8" w:rsidP="00316BA8">
            <w:pPr>
              <w:spacing w:after="0" w:line="240" w:lineRule="auto"/>
              <w:rPr>
                <w:rFonts w:ascii="Arial" w:eastAsia="Times New Roman" w:hAnsi="Arial" w:cs="Arial"/>
                <w:b/>
                <w:bCs/>
                <w:sz w:val="16"/>
                <w:szCs w:val="16"/>
                <w:lang w:eastAsia="es-CO"/>
              </w:rPr>
            </w:pPr>
          </w:p>
        </w:tc>
        <w:tc>
          <w:tcPr>
            <w:tcW w:w="1348" w:type="pct"/>
            <w:shd w:val="clear" w:color="auto" w:fill="auto"/>
            <w:vAlign w:val="center"/>
            <w:hideMark/>
          </w:tcPr>
          <w:p w14:paraId="3A9B246A" w14:textId="77777777" w:rsidR="00316BA8" w:rsidRPr="00AB10EB" w:rsidRDefault="00316BA8" w:rsidP="00316BA8">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3.3.1.  Fecha de inicio y finalización.</w:t>
            </w:r>
          </w:p>
        </w:tc>
        <w:tc>
          <w:tcPr>
            <w:tcW w:w="977" w:type="pct"/>
            <w:shd w:val="clear" w:color="auto" w:fill="auto"/>
            <w:vAlign w:val="center"/>
            <w:hideMark/>
          </w:tcPr>
          <w:p w14:paraId="6CD0C448" w14:textId="024FFAB3" w:rsidR="00316BA8" w:rsidRPr="00AB10EB" w:rsidRDefault="00316BA8" w:rsidP="00316BA8">
            <w:pPr>
              <w:spacing w:after="0" w:line="240" w:lineRule="auto"/>
              <w:jc w:val="center"/>
              <w:rPr>
                <w:rFonts w:ascii="Arial" w:eastAsia="Times New Roman" w:hAnsi="Arial" w:cs="Arial"/>
                <w:sz w:val="16"/>
                <w:szCs w:val="16"/>
                <w:lang w:eastAsia="es-CO"/>
              </w:rPr>
            </w:pPr>
            <w:r w:rsidRPr="00E20C38">
              <w:rPr>
                <w:rFonts w:ascii="Arial" w:eastAsia="Times New Roman" w:hAnsi="Arial" w:cs="Arial"/>
                <w:sz w:val="16"/>
                <w:szCs w:val="16"/>
                <w:lang w:eastAsia="es-CO"/>
              </w:rPr>
              <w:t>Área jurídica</w:t>
            </w:r>
          </w:p>
        </w:tc>
        <w:tc>
          <w:tcPr>
            <w:tcW w:w="1424" w:type="pct"/>
            <w:shd w:val="clear" w:color="auto" w:fill="auto"/>
            <w:vAlign w:val="center"/>
            <w:hideMark/>
          </w:tcPr>
          <w:p w14:paraId="2006ECD4" w14:textId="77777777" w:rsidR="00316BA8" w:rsidRPr="00AB10EB" w:rsidRDefault="00316BA8" w:rsidP="00316BA8">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Mensual </w:t>
            </w:r>
          </w:p>
        </w:tc>
      </w:tr>
      <w:tr w:rsidR="00316BA8" w:rsidRPr="00AB10EB" w14:paraId="17D0D3E3" w14:textId="77777777" w:rsidTr="00316BA8">
        <w:trPr>
          <w:trHeight w:val="765"/>
        </w:trPr>
        <w:tc>
          <w:tcPr>
            <w:tcW w:w="1251" w:type="pct"/>
            <w:vMerge/>
            <w:vAlign w:val="center"/>
            <w:hideMark/>
          </w:tcPr>
          <w:p w14:paraId="4D612DD7" w14:textId="77777777" w:rsidR="00316BA8" w:rsidRPr="00AB10EB" w:rsidRDefault="00316BA8" w:rsidP="00316BA8">
            <w:pPr>
              <w:spacing w:after="0" w:line="240" w:lineRule="auto"/>
              <w:rPr>
                <w:rFonts w:ascii="Arial" w:eastAsia="Times New Roman" w:hAnsi="Arial" w:cs="Arial"/>
                <w:b/>
                <w:bCs/>
                <w:sz w:val="16"/>
                <w:szCs w:val="16"/>
                <w:lang w:eastAsia="es-CO"/>
              </w:rPr>
            </w:pPr>
          </w:p>
        </w:tc>
        <w:tc>
          <w:tcPr>
            <w:tcW w:w="1348" w:type="pct"/>
            <w:shd w:val="clear" w:color="auto" w:fill="auto"/>
            <w:vAlign w:val="center"/>
            <w:hideMark/>
          </w:tcPr>
          <w:p w14:paraId="24286FBE" w14:textId="77777777" w:rsidR="00316BA8" w:rsidRPr="00AB10EB" w:rsidRDefault="00316BA8" w:rsidP="00316BA8">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3.3.2. Valor del contrato.</w:t>
            </w:r>
          </w:p>
        </w:tc>
        <w:tc>
          <w:tcPr>
            <w:tcW w:w="977" w:type="pct"/>
            <w:shd w:val="clear" w:color="auto" w:fill="auto"/>
            <w:vAlign w:val="center"/>
            <w:hideMark/>
          </w:tcPr>
          <w:p w14:paraId="3E538F4F" w14:textId="3A2FEDDB" w:rsidR="00316BA8" w:rsidRPr="00AB10EB" w:rsidRDefault="00316BA8" w:rsidP="00316BA8">
            <w:pPr>
              <w:spacing w:after="0" w:line="240" w:lineRule="auto"/>
              <w:jc w:val="center"/>
              <w:rPr>
                <w:rFonts w:ascii="Arial" w:eastAsia="Times New Roman" w:hAnsi="Arial" w:cs="Arial"/>
                <w:sz w:val="16"/>
                <w:szCs w:val="16"/>
                <w:lang w:eastAsia="es-CO"/>
              </w:rPr>
            </w:pPr>
            <w:r w:rsidRPr="00E20C38">
              <w:rPr>
                <w:rFonts w:ascii="Arial" w:eastAsia="Times New Roman" w:hAnsi="Arial" w:cs="Arial"/>
                <w:sz w:val="16"/>
                <w:szCs w:val="16"/>
                <w:lang w:eastAsia="es-CO"/>
              </w:rPr>
              <w:t>Área jurídica</w:t>
            </w:r>
          </w:p>
        </w:tc>
        <w:tc>
          <w:tcPr>
            <w:tcW w:w="1424" w:type="pct"/>
            <w:shd w:val="clear" w:color="auto" w:fill="auto"/>
            <w:vAlign w:val="center"/>
            <w:hideMark/>
          </w:tcPr>
          <w:p w14:paraId="26ADA7E3" w14:textId="77777777" w:rsidR="00316BA8" w:rsidRPr="00AB10EB" w:rsidRDefault="00316BA8" w:rsidP="00316BA8">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Mensual </w:t>
            </w:r>
          </w:p>
        </w:tc>
      </w:tr>
      <w:tr w:rsidR="00316BA8" w:rsidRPr="00AB10EB" w14:paraId="21A76165" w14:textId="77777777" w:rsidTr="00316BA8">
        <w:trPr>
          <w:trHeight w:val="765"/>
        </w:trPr>
        <w:tc>
          <w:tcPr>
            <w:tcW w:w="1251" w:type="pct"/>
            <w:vMerge/>
            <w:vAlign w:val="center"/>
            <w:hideMark/>
          </w:tcPr>
          <w:p w14:paraId="415D6922" w14:textId="77777777" w:rsidR="00316BA8" w:rsidRPr="00AB10EB" w:rsidRDefault="00316BA8" w:rsidP="00316BA8">
            <w:pPr>
              <w:spacing w:after="0" w:line="240" w:lineRule="auto"/>
              <w:rPr>
                <w:rFonts w:ascii="Arial" w:eastAsia="Times New Roman" w:hAnsi="Arial" w:cs="Arial"/>
                <w:b/>
                <w:bCs/>
                <w:sz w:val="16"/>
                <w:szCs w:val="16"/>
                <w:lang w:eastAsia="es-CO"/>
              </w:rPr>
            </w:pPr>
          </w:p>
        </w:tc>
        <w:tc>
          <w:tcPr>
            <w:tcW w:w="1348" w:type="pct"/>
            <w:shd w:val="clear" w:color="auto" w:fill="auto"/>
            <w:vAlign w:val="center"/>
            <w:hideMark/>
          </w:tcPr>
          <w:p w14:paraId="379703A3" w14:textId="77777777" w:rsidR="00316BA8" w:rsidRPr="00AB10EB" w:rsidRDefault="00316BA8" w:rsidP="00316BA8">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3.3.3. Porcentaje de ejecución.</w:t>
            </w:r>
          </w:p>
        </w:tc>
        <w:tc>
          <w:tcPr>
            <w:tcW w:w="977" w:type="pct"/>
            <w:shd w:val="clear" w:color="auto" w:fill="auto"/>
            <w:vAlign w:val="center"/>
            <w:hideMark/>
          </w:tcPr>
          <w:p w14:paraId="3773463A" w14:textId="2522A093" w:rsidR="00316BA8" w:rsidRPr="00AB10EB" w:rsidRDefault="00316BA8" w:rsidP="00316BA8">
            <w:pPr>
              <w:spacing w:after="0" w:line="240" w:lineRule="auto"/>
              <w:jc w:val="center"/>
              <w:rPr>
                <w:rFonts w:ascii="Arial" w:eastAsia="Times New Roman" w:hAnsi="Arial" w:cs="Arial"/>
                <w:sz w:val="16"/>
                <w:szCs w:val="16"/>
                <w:lang w:eastAsia="es-CO"/>
              </w:rPr>
            </w:pPr>
            <w:r w:rsidRPr="00E20C38">
              <w:rPr>
                <w:rFonts w:ascii="Arial" w:eastAsia="Times New Roman" w:hAnsi="Arial" w:cs="Arial"/>
                <w:sz w:val="16"/>
                <w:szCs w:val="16"/>
                <w:lang w:eastAsia="es-CO"/>
              </w:rPr>
              <w:t>Área jurídica</w:t>
            </w:r>
          </w:p>
        </w:tc>
        <w:tc>
          <w:tcPr>
            <w:tcW w:w="1424" w:type="pct"/>
            <w:shd w:val="clear" w:color="auto" w:fill="auto"/>
            <w:vAlign w:val="center"/>
            <w:hideMark/>
          </w:tcPr>
          <w:p w14:paraId="5C59F9E2" w14:textId="77777777" w:rsidR="00316BA8" w:rsidRPr="00AB10EB" w:rsidRDefault="00316BA8" w:rsidP="00316BA8">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Mensual </w:t>
            </w:r>
          </w:p>
        </w:tc>
      </w:tr>
      <w:tr w:rsidR="00316BA8" w:rsidRPr="00AB10EB" w14:paraId="38CF8C44" w14:textId="77777777" w:rsidTr="00316BA8">
        <w:trPr>
          <w:trHeight w:val="765"/>
        </w:trPr>
        <w:tc>
          <w:tcPr>
            <w:tcW w:w="1251" w:type="pct"/>
            <w:vMerge/>
            <w:vAlign w:val="center"/>
            <w:hideMark/>
          </w:tcPr>
          <w:p w14:paraId="2D5032CA" w14:textId="77777777" w:rsidR="00316BA8" w:rsidRPr="00AB10EB" w:rsidRDefault="00316BA8" w:rsidP="00316BA8">
            <w:pPr>
              <w:spacing w:after="0" w:line="240" w:lineRule="auto"/>
              <w:rPr>
                <w:rFonts w:ascii="Arial" w:eastAsia="Times New Roman" w:hAnsi="Arial" w:cs="Arial"/>
                <w:b/>
                <w:bCs/>
                <w:sz w:val="16"/>
                <w:szCs w:val="16"/>
                <w:lang w:eastAsia="es-CO"/>
              </w:rPr>
            </w:pPr>
          </w:p>
        </w:tc>
        <w:tc>
          <w:tcPr>
            <w:tcW w:w="1348" w:type="pct"/>
            <w:shd w:val="clear" w:color="auto" w:fill="auto"/>
            <w:vAlign w:val="center"/>
            <w:hideMark/>
          </w:tcPr>
          <w:p w14:paraId="78B94AB8" w14:textId="77777777" w:rsidR="00316BA8" w:rsidRPr="00AB10EB" w:rsidRDefault="00316BA8" w:rsidP="00316BA8">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3.3.4. Recursos totales desembolsados o pagados.</w:t>
            </w:r>
          </w:p>
        </w:tc>
        <w:tc>
          <w:tcPr>
            <w:tcW w:w="977" w:type="pct"/>
            <w:shd w:val="clear" w:color="auto" w:fill="auto"/>
            <w:vAlign w:val="center"/>
            <w:hideMark/>
          </w:tcPr>
          <w:p w14:paraId="77745ECA" w14:textId="41051CC2" w:rsidR="00316BA8" w:rsidRPr="00AB10EB" w:rsidRDefault="00316BA8" w:rsidP="00316BA8">
            <w:pPr>
              <w:spacing w:after="0" w:line="240" w:lineRule="auto"/>
              <w:jc w:val="center"/>
              <w:rPr>
                <w:rFonts w:ascii="Arial" w:eastAsia="Times New Roman" w:hAnsi="Arial" w:cs="Arial"/>
                <w:sz w:val="16"/>
                <w:szCs w:val="16"/>
                <w:lang w:eastAsia="es-CO"/>
              </w:rPr>
            </w:pPr>
            <w:r w:rsidRPr="00082EF4">
              <w:rPr>
                <w:rFonts w:ascii="Arial" w:eastAsia="Times New Roman" w:hAnsi="Arial" w:cs="Arial"/>
                <w:sz w:val="16"/>
                <w:szCs w:val="16"/>
                <w:lang w:eastAsia="es-CO"/>
              </w:rPr>
              <w:t>Área jurídica</w:t>
            </w:r>
          </w:p>
        </w:tc>
        <w:tc>
          <w:tcPr>
            <w:tcW w:w="1424" w:type="pct"/>
            <w:shd w:val="clear" w:color="auto" w:fill="auto"/>
            <w:vAlign w:val="center"/>
            <w:hideMark/>
          </w:tcPr>
          <w:p w14:paraId="46656597" w14:textId="77777777" w:rsidR="00316BA8" w:rsidRPr="00AB10EB" w:rsidRDefault="00316BA8" w:rsidP="00316BA8">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Mensual </w:t>
            </w:r>
          </w:p>
        </w:tc>
      </w:tr>
      <w:tr w:rsidR="00316BA8" w:rsidRPr="00AB10EB" w14:paraId="05C7DADC" w14:textId="77777777" w:rsidTr="00316BA8">
        <w:trPr>
          <w:trHeight w:val="765"/>
        </w:trPr>
        <w:tc>
          <w:tcPr>
            <w:tcW w:w="1251" w:type="pct"/>
            <w:vMerge/>
            <w:vAlign w:val="center"/>
            <w:hideMark/>
          </w:tcPr>
          <w:p w14:paraId="0D44DF34" w14:textId="77777777" w:rsidR="00316BA8" w:rsidRPr="00AB10EB" w:rsidRDefault="00316BA8" w:rsidP="00316BA8">
            <w:pPr>
              <w:spacing w:after="0" w:line="240" w:lineRule="auto"/>
              <w:rPr>
                <w:rFonts w:ascii="Arial" w:eastAsia="Times New Roman" w:hAnsi="Arial" w:cs="Arial"/>
                <w:b/>
                <w:bCs/>
                <w:sz w:val="16"/>
                <w:szCs w:val="16"/>
                <w:lang w:eastAsia="es-CO"/>
              </w:rPr>
            </w:pPr>
          </w:p>
        </w:tc>
        <w:tc>
          <w:tcPr>
            <w:tcW w:w="1348" w:type="pct"/>
            <w:shd w:val="clear" w:color="auto" w:fill="auto"/>
            <w:vAlign w:val="center"/>
            <w:hideMark/>
          </w:tcPr>
          <w:p w14:paraId="263380D8" w14:textId="77777777" w:rsidR="00316BA8" w:rsidRPr="00AB10EB" w:rsidRDefault="00316BA8" w:rsidP="00316BA8">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3.3.5.  Recursos pendientes de ejecutar.</w:t>
            </w:r>
          </w:p>
        </w:tc>
        <w:tc>
          <w:tcPr>
            <w:tcW w:w="977" w:type="pct"/>
            <w:shd w:val="clear" w:color="auto" w:fill="auto"/>
            <w:vAlign w:val="center"/>
            <w:hideMark/>
          </w:tcPr>
          <w:p w14:paraId="20E2A5BA" w14:textId="692D2B8B" w:rsidR="00316BA8" w:rsidRPr="00AB10EB" w:rsidRDefault="00316BA8" w:rsidP="00316BA8">
            <w:pPr>
              <w:spacing w:after="0" w:line="240" w:lineRule="auto"/>
              <w:jc w:val="center"/>
              <w:rPr>
                <w:rFonts w:ascii="Arial" w:eastAsia="Times New Roman" w:hAnsi="Arial" w:cs="Arial"/>
                <w:sz w:val="16"/>
                <w:szCs w:val="16"/>
                <w:lang w:eastAsia="es-CO"/>
              </w:rPr>
            </w:pPr>
            <w:r w:rsidRPr="00082EF4">
              <w:rPr>
                <w:rFonts w:ascii="Arial" w:eastAsia="Times New Roman" w:hAnsi="Arial" w:cs="Arial"/>
                <w:sz w:val="16"/>
                <w:szCs w:val="16"/>
                <w:lang w:eastAsia="es-CO"/>
              </w:rPr>
              <w:t>Área jurídica</w:t>
            </w:r>
          </w:p>
        </w:tc>
        <w:tc>
          <w:tcPr>
            <w:tcW w:w="1424" w:type="pct"/>
            <w:shd w:val="clear" w:color="auto" w:fill="auto"/>
            <w:vAlign w:val="center"/>
            <w:hideMark/>
          </w:tcPr>
          <w:p w14:paraId="31FCA072" w14:textId="77777777" w:rsidR="00316BA8" w:rsidRPr="00AB10EB" w:rsidRDefault="00316BA8" w:rsidP="00316BA8">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Mensual </w:t>
            </w:r>
          </w:p>
        </w:tc>
      </w:tr>
      <w:tr w:rsidR="00316BA8" w:rsidRPr="00AB10EB" w14:paraId="5D1F5491" w14:textId="77777777" w:rsidTr="00316BA8">
        <w:trPr>
          <w:trHeight w:val="765"/>
        </w:trPr>
        <w:tc>
          <w:tcPr>
            <w:tcW w:w="1251" w:type="pct"/>
            <w:vMerge/>
            <w:vAlign w:val="center"/>
            <w:hideMark/>
          </w:tcPr>
          <w:p w14:paraId="5F23ECAE" w14:textId="77777777" w:rsidR="00316BA8" w:rsidRPr="00AB10EB" w:rsidRDefault="00316BA8" w:rsidP="00316BA8">
            <w:pPr>
              <w:spacing w:after="0" w:line="240" w:lineRule="auto"/>
              <w:rPr>
                <w:rFonts w:ascii="Arial" w:eastAsia="Times New Roman" w:hAnsi="Arial" w:cs="Arial"/>
                <w:b/>
                <w:bCs/>
                <w:sz w:val="16"/>
                <w:szCs w:val="16"/>
                <w:lang w:eastAsia="es-CO"/>
              </w:rPr>
            </w:pPr>
          </w:p>
        </w:tc>
        <w:tc>
          <w:tcPr>
            <w:tcW w:w="1348" w:type="pct"/>
            <w:shd w:val="clear" w:color="auto" w:fill="auto"/>
            <w:vAlign w:val="center"/>
            <w:hideMark/>
          </w:tcPr>
          <w:p w14:paraId="003BC959" w14:textId="6C9D2438" w:rsidR="00316BA8" w:rsidRPr="00AB10EB" w:rsidRDefault="00316BA8" w:rsidP="00316BA8">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3.3.6. Cantidad de otrosíes y adiciones realizadas (y sus montos).</w:t>
            </w:r>
          </w:p>
        </w:tc>
        <w:tc>
          <w:tcPr>
            <w:tcW w:w="977" w:type="pct"/>
            <w:shd w:val="clear" w:color="auto" w:fill="auto"/>
            <w:vAlign w:val="center"/>
            <w:hideMark/>
          </w:tcPr>
          <w:p w14:paraId="10A811A9" w14:textId="7C6A7F5A" w:rsidR="00316BA8" w:rsidRPr="00AB10EB" w:rsidRDefault="00316BA8" w:rsidP="00316BA8">
            <w:pPr>
              <w:spacing w:after="0" w:line="240" w:lineRule="auto"/>
              <w:jc w:val="center"/>
              <w:rPr>
                <w:rFonts w:ascii="Arial" w:eastAsia="Times New Roman" w:hAnsi="Arial" w:cs="Arial"/>
                <w:sz w:val="16"/>
                <w:szCs w:val="16"/>
                <w:lang w:eastAsia="es-CO"/>
              </w:rPr>
            </w:pPr>
            <w:r w:rsidRPr="00082EF4">
              <w:rPr>
                <w:rFonts w:ascii="Arial" w:eastAsia="Times New Roman" w:hAnsi="Arial" w:cs="Arial"/>
                <w:sz w:val="16"/>
                <w:szCs w:val="16"/>
                <w:lang w:eastAsia="es-CO"/>
              </w:rPr>
              <w:t>Área jurídica</w:t>
            </w:r>
          </w:p>
        </w:tc>
        <w:tc>
          <w:tcPr>
            <w:tcW w:w="1424" w:type="pct"/>
            <w:shd w:val="clear" w:color="auto" w:fill="auto"/>
            <w:vAlign w:val="center"/>
            <w:hideMark/>
          </w:tcPr>
          <w:p w14:paraId="1ABA27F6" w14:textId="77777777" w:rsidR="00316BA8" w:rsidRPr="00AB10EB" w:rsidRDefault="00316BA8" w:rsidP="00316BA8">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Mensual </w:t>
            </w:r>
          </w:p>
        </w:tc>
      </w:tr>
      <w:tr w:rsidR="00316BA8" w:rsidRPr="00AB10EB" w14:paraId="00E70AC5" w14:textId="77777777" w:rsidTr="00316BA8">
        <w:trPr>
          <w:trHeight w:val="765"/>
        </w:trPr>
        <w:tc>
          <w:tcPr>
            <w:tcW w:w="1251" w:type="pct"/>
            <w:shd w:val="clear" w:color="auto" w:fill="auto"/>
            <w:vAlign w:val="center"/>
            <w:hideMark/>
          </w:tcPr>
          <w:p w14:paraId="15FC2F4C" w14:textId="77777777" w:rsidR="00316BA8" w:rsidRPr="00AB10EB" w:rsidRDefault="00316BA8" w:rsidP="00316BA8">
            <w:pPr>
              <w:spacing w:after="0" w:line="240" w:lineRule="auto"/>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3.4 Manual de contratación, adquisición y/o</w:t>
            </w:r>
            <w:r w:rsidRPr="00AB10EB">
              <w:rPr>
                <w:rFonts w:ascii="Arial" w:eastAsia="Times New Roman" w:hAnsi="Arial" w:cs="Arial"/>
                <w:b/>
                <w:bCs/>
                <w:sz w:val="16"/>
                <w:szCs w:val="16"/>
                <w:lang w:eastAsia="es-CO"/>
              </w:rPr>
              <w:br/>
              <w:t>compras.</w:t>
            </w:r>
          </w:p>
        </w:tc>
        <w:tc>
          <w:tcPr>
            <w:tcW w:w="1348" w:type="pct"/>
            <w:shd w:val="clear" w:color="auto" w:fill="auto"/>
            <w:vAlign w:val="center"/>
            <w:hideMark/>
          </w:tcPr>
          <w:p w14:paraId="06AF2A50" w14:textId="77777777" w:rsidR="00316BA8" w:rsidRPr="00AB10EB" w:rsidRDefault="00316BA8" w:rsidP="00316BA8">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3.4.1. Manual de contratación, que contiene los procedimientos, lineamientos y políticas en materia de adquisición y compras.</w:t>
            </w:r>
          </w:p>
        </w:tc>
        <w:tc>
          <w:tcPr>
            <w:tcW w:w="977" w:type="pct"/>
            <w:shd w:val="clear" w:color="auto" w:fill="auto"/>
            <w:vAlign w:val="center"/>
            <w:hideMark/>
          </w:tcPr>
          <w:p w14:paraId="08F6FF48" w14:textId="7468B759" w:rsidR="00316BA8" w:rsidRPr="00AB10EB" w:rsidRDefault="00316BA8" w:rsidP="00316BA8">
            <w:pPr>
              <w:spacing w:after="0" w:line="240" w:lineRule="auto"/>
              <w:jc w:val="center"/>
              <w:rPr>
                <w:rFonts w:ascii="Arial" w:eastAsia="Times New Roman" w:hAnsi="Arial" w:cs="Arial"/>
                <w:sz w:val="16"/>
                <w:szCs w:val="16"/>
                <w:lang w:eastAsia="es-CO"/>
              </w:rPr>
            </w:pPr>
            <w:r w:rsidRPr="00082EF4">
              <w:rPr>
                <w:rFonts w:ascii="Arial" w:eastAsia="Times New Roman" w:hAnsi="Arial" w:cs="Arial"/>
                <w:sz w:val="16"/>
                <w:szCs w:val="16"/>
                <w:lang w:eastAsia="es-CO"/>
              </w:rPr>
              <w:t>Área jurídica</w:t>
            </w:r>
          </w:p>
        </w:tc>
        <w:tc>
          <w:tcPr>
            <w:tcW w:w="1424" w:type="pct"/>
            <w:shd w:val="clear" w:color="auto" w:fill="auto"/>
            <w:vAlign w:val="center"/>
            <w:hideMark/>
          </w:tcPr>
          <w:p w14:paraId="06AC13D3" w14:textId="77777777" w:rsidR="00316BA8" w:rsidRPr="00AB10EB" w:rsidRDefault="00316BA8" w:rsidP="00316BA8">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Semestral </w:t>
            </w:r>
          </w:p>
        </w:tc>
      </w:tr>
      <w:tr w:rsidR="00316BA8" w:rsidRPr="00AB10EB" w14:paraId="04B469E8" w14:textId="77777777" w:rsidTr="00316BA8">
        <w:trPr>
          <w:trHeight w:val="1290"/>
        </w:trPr>
        <w:tc>
          <w:tcPr>
            <w:tcW w:w="1251" w:type="pct"/>
            <w:shd w:val="clear" w:color="auto" w:fill="auto"/>
            <w:vAlign w:val="center"/>
            <w:hideMark/>
          </w:tcPr>
          <w:p w14:paraId="3A94DC18" w14:textId="77777777" w:rsidR="00316BA8" w:rsidRPr="00AB10EB" w:rsidRDefault="00316BA8" w:rsidP="00316BA8">
            <w:pPr>
              <w:spacing w:after="0" w:line="240" w:lineRule="auto"/>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lastRenderedPageBreak/>
              <w:t>3.5 Formatos o modelos de contratos o pliegos tipo.</w:t>
            </w:r>
          </w:p>
        </w:tc>
        <w:tc>
          <w:tcPr>
            <w:tcW w:w="1348" w:type="pct"/>
            <w:shd w:val="clear" w:color="auto" w:fill="auto"/>
            <w:vAlign w:val="center"/>
            <w:hideMark/>
          </w:tcPr>
          <w:p w14:paraId="7BCC44DB" w14:textId="77777777" w:rsidR="00316BA8" w:rsidRPr="00AB10EB" w:rsidRDefault="00316BA8" w:rsidP="00316BA8">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3.5.1. Publicar los formatos o modelos de contrato y pliegos tipo, en caso de que aplique.</w:t>
            </w:r>
          </w:p>
        </w:tc>
        <w:tc>
          <w:tcPr>
            <w:tcW w:w="977" w:type="pct"/>
            <w:shd w:val="clear" w:color="auto" w:fill="auto"/>
            <w:vAlign w:val="center"/>
            <w:hideMark/>
          </w:tcPr>
          <w:p w14:paraId="667A7D71" w14:textId="197335D5" w:rsidR="00316BA8" w:rsidRPr="00AB10EB" w:rsidRDefault="00316BA8" w:rsidP="00316BA8">
            <w:pPr>
              <w:spacing w:after="0" w:line="240" w:lineRule="auto"/>
              <w:jc w:val="center"/>
              <w:rPr>
                <w:rFonts w:ascii="Arial" w:eastAsia="Times New Roman" w:hAnsi="Arial" w:cs="Arial"/>
                <w:sz w:val="16"/>
                <w:szCs w:val="16"/>
                <w:lang w:eastAsia="es-CO"/>
              </w:rPr>
            </w:pPr>
            <w:r w:rsidRPr="00082EF4">
              <w:rPr>
                <w:rFonts w:ascii="Arial" w:eastAsia="Times New Roman" w:hAnsi="Arial" w:cs="Arial"/>
                <w:sz w:val="16"/>
                <w:szCs w:val="16"/>
                <w:lang w:eastAsia="es-CO"/>
              </w:rPr>
              <w:t>Área jurídica</w:t>
            </w:r>
          </w:p>
        </w:tc>
        <w:tc>
          <w:tcPr>
            <w:tcW w:w="1424" w:type="pct"/>
            <w:shd w:val="clear" w:color="auto" w:fill="auto"/>
            <w:vAlign w:val="center"/>
            <w:hideMark/>
          </w:tcPr>
          <w:p w14:paraId="042B49DF" w14:textId="77777777" w:rsidR="00316BA8" w:rsidRPr="00AB10EB" w:rsidRDefault="00316BA8" w:rsidP="00316BA8">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Cada vez que se requiera establecer un pliego tipo de contratación, si el numeral no aplica para la entidad se deberá dar la justificación jurídica correspondiente. </w:t>
            </w:r>
          </w:p>
        </w:tc>
      </w:tr>
    </w:tbl>
    <w:p w14:paraId="4B5D1313" w14:textId="4347808A" w:rsidR="00AB10EB" w:rsidRDefault="00AB10EB" w:rsidP="00D43F2C">
      <w:pPr>
        <w:jc w:val="both"/>
        <w:rPr>
          <w:rFonts w:ascii="Arial" w:hAnsi="Arial" w:cs="Arial"/>
          <w:bCs/>
          <w:szCs w:val="24"/>
        </w:rPr>
      </w:pPr>
    </w:p>
    <w:tbl>
      <w:tblPr>
        <w:tblW w:w="54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2"/>
        <w:gridCol w:w="2942"/>
        <w:gridCol w:w="1535"/>
        <w:gridCol w:w="2751"/>
      </w:tblGrid>
      <w:tr w:rsidR="00AB10EB" w:rsidRPr="00AB10EB" w14:paraId="202532D0" w14:textId="77777777" w:rsidTr="00A455E2">
        <w:trPr>
          <w:trHeight w:val="260"/>
          <w:tblHeader/>
        </w:trPr>
        <w:tc>
          <w:tcPr>
            <w:tcW w:w="5000" w:type="pct"/>
            <w:gridSpan w:val="4"/>
            <w:shd w:val="clear" w:color="auto" w:fill="24193F"/>
            <w:vAlign w:val="center"/>
            <w:hideMark/>
          </w:tcPr>
          <w:p w14:paraId="4664B29E" w14:textId="77777777" w:rsidR="00AB10EB" w:rsidRPr="00AB10EB" w:rsidRDefault="00AB10EB"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4. PLANEACIÓN.</w:t>
            </w:r>
          </w:p>
        </w:tc>
      </w:tr>
      <w:tr w:rsidR="00AB10EB" w:rsidRPr="00AB10EB" w14:paraId="54CCEA84" w14:textId="77777777" w:rsidTr="00A455E2">
        <w:trPr>
          <w:trHeight w:val="509"/>
          <w:tblHeader/>
        </w:trPr>
        <w:tc>
          <w:tcPr>
            <w:tcW w:w="1251" w:type="pct"/>
            <w:vMerge w:val="restart"/>
            <w:shd w:val="clear" w:color="auto" w:fill="422E76"/>
            <w:vAlign w:val="center"/>
            <w:hideMark/>
          </w:tcPr>
          <w:p w14:paraId="4E1B201E" w14:textId="77777777" w:rsidR="00AB10EB" w:rsidRPr="00AB10EB" w:rsidRDefault="00AB10EB"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Subnivel</w:t>
            </w:r>
          </w:p>
        </w:tc>
        <w:tc>
          <w:tcPr>
            <w:tcW w:w="1526" w:type="pct"/>
            <w:vMerge w:val="restart"/>
            <w:shd w:val="clear" w:color="auto" w:fill="422E76"/>
            <w:vAlign w:val="center"/>
            <w:hideMark/>
          </w:tcPr>
          <w:p w14:paraId="01ABEE7A" w14:textId="77777777" w:rsidR="00AB10EB" w:rsidRPr="00AB10EB" w:rsidRDefault="00AB10EB"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Ítem</w:t>
            </w:r>
          </w:p>
        </w:tc>
        <w:tc>
          <w:tcPr>
            <w:tcW w:w="796" w:type="pct"/>
            <w:vMerge w:val="restart"/>
            <w:shd w:val="clear" w:color="auto" w:fill="422E76"/>
            <w:vAlign w:val="center"/>
            <w:hideMark/>
          </w:tcPr>
          <w:p w14:paraId="3BE86E0D" w14:textId="4BCAE79A" w:rsidR="00AB10EB" w:rsidRPr="00AB10EB" w:rsidRDefault="00AB10EB"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Responsable</w:t>
            </w:r>
          </w:p>
        </w:tc>
        <w:tc>
          <w:tcPr>
            <w:tcW w:w="1427" w:type="pct"/>
            <w:vMerge w:val="restart"/>
            <w:shd w:val="clear" w:color="auto" w:fill="422E76"/>
            <w:vAlign w:val="center"/>
            <w:hideMark/>
          </w:tcPr>
          <w:p w14:paraId="5ED2B740" w14:textId="77777777" w:rsidR="00AB10EB" w:rsidRPr="00AB10EB" w:rsidRDefault="00AB10EB"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 xml:space="preserve">Periodicidad de revisión/actualización </w:t>
            </w:r>
          </w:p>
        </w:tc>
      </w:tr>
      <w:tr w:rsidR="00AB10EB" w:rsidRPr="00AB10EB" w14:paraId="56EDC310" w14:textId="77777777" w:rsidTr="00A455E2">
        <w:trPr>
          <w:trHeight w:hRule="exact" w:val="90"/>
          <w:tblHeader/>
        </w:trPr>
        <w:tc>
          <w:tcPr>
            <w:tcW w:w="1251" w:type="pct"/>
            <w:vMerge/>
            <w:shd w:val="clear" w:color="auto" w:fill="422E76"/>
            <w:vAlign w:val="center"/>
            <w:hideMark/>
          </w:tcPr>
          <w:p w14:paraId="544DA2BE" w14:textId="77777777" w:rsidR="00AB10EB" w:rsidRPr="00AB10EB" w:rsidRDefault="00AB10EB" w:rsidP="00AB10EB">
            <w:pPr>
              <w:spacing w:after="0" w:line="240" w:lineRule="auto"/>
              <w:rPr>
                <w:rFonts w:ascii="Arial" w:eastAsia="Times New Roman" w:hAnsi="Arial" w:cs="Arial"/>
                <w:b/>
                <w:bCs/>
                <w:color w:val="FFFFFF"/>
                <w:sz w:val="16"/>
                <w:szCs w:val="16"/>
                <w:lang w:eastAsia="es-CO"/>
              </w:rPr>
            </w:pPr>
          </w:p>
        </w:tc>
        <w:tc>
          <w:tcPr>
            <w:tcW w:w="1526" w:type="pct"/>
            <w:vMerge/>
            <w:shd w:val="clear" w:color="auto" w:fill="422E76"/>
            <w:vAlign w:val="center"/>
            <w:hideMark/>
          </w:tcPr>
          <w:p w14:paraId="4169363B" w14:textId="77777777" w:rsidR="00AB10EB" w:rsidRPr="00AB10EB" w:rsidRDefault="00AB10EB" w:rsidP="00AB10EB">
            <w:pPr>
              <w:spacing w:after="0" w:line="240" w:lineRule="auto"/>
              <w:rPr>
                <w:rFonts w:ascii="Arial" w:eastAsia="Times New Roman" w:hAnsi="Arial" w:cs="Arial"/>
                <w:b/>
                <w:bCs/>
                <w:color w:val="FFFFFF"/>
                <w:sz w:val="16"/>
                <w:szCs w:val="16"/>
                <w:lang w:eastAsia="es-CO"/>
              </w:rPr>
            </w:pPr>
          </w:p>
        </w:tc>
        <w:tc>
          <w:tcPr>
            <w:tcW w:w="796" w:type="pct"/>
            <w:vMerge/>
            <w:shd w:val="clear" w:color="auto" w:fill="422E76"/>
            <w:vAlign w:val="center"/>
            <w:hideMark/>
          </w:tcPr>
          <w:p w14:paraId="7C523BCA" w14:textId="77777777" w:rsidR="00AB10EB" w:rsidRPr="00AB10EB" w:rsidRDefault="00AB10EB" w:rsidP="00AB10EB">
            <w:pPr>
              <w:spacing w:after="0" w:line="240" w:lineRule="auto"/>
              <w:rPr>
                <w:rFonts w:ascii="Arial" w:eastAsia="Times New Roman" w:hAnsi="Arial" w:cs="Arial"/>
                <w:b/>
                <w:bCs/>
                <w:color w:val="FFFFFF"/>
                <w:sz w:val="16"/>
                <w:szCs w:val="16"/>
                <w:lang w:eastAsia="es-CO"/>
              </w:rPr>
            </w:pPr>
          </w:p>
        </w:tc>
        <w:tc>
          <w:tcPr>
            <w:tcW w:w="1427" w:type="pct"/>
            <w:vMerge/>
            <w:shd w:val="clear" w:color="auto" w:fill="422E76"/>
            <w:vAlign w:val="center"/>
            <w:hideMark/>
          </w:tcPr>
          <w:p w14:paraId="79CCA3B9" w14:textId="77777777" w:rsidR="00AB10EB" w:rsidRPr="00AB10EB" w:rsidRDefault="00AB10EB" w:rsidP="00AB10EB">
            <w:pPr>
              <w:spacing w:after="0" w:line="240" w:lineRule="auto"/>
              <w:rPr>
                <w:rFonts w:ascii="Arial" w:eastAsia="Times New Roman" w:hAnsi="Arial" w:cs="Arial"/>
                <w:b/>
                <w:bCs/>
                <w:color w:val="FFFFFF"/>
                <w:sz w:val="16"/>
                <w:szCs w:val="16"/>
                <w:lang w:eastAsia="es-CO"/>
              </w:rPr>
            </w:pPr>
          </w:p>
        </w:tc>
      </w:tr>
      <w:tr w:rsidR="00AB10EB" w:rsidRPr="00AB10EB" w14:paraId="4B6DC258" w14:textId="77777777" w:rsidTr="00776DA3">
        <w:trPr>
          <w:trHeight w:val="1020"/>
        </w:trPr>
        <w:tc>
          <w:tcPr>
            <w:tcW w:w="1251" w:type="pct"/>
            <w:shd w:val="clear" w:color="auto" w:fill="auto"/>
            <w:vAlign w:val="center"/>
            <w:hideMark/>
          </w:tcPr>
          <w:p w14:paraId="7A61288E" w14:textId="77777777" w:rsidR="00AB10EB" w:rsidRPr="00AB10EB" w:rsidRDefault="00AB10EB" w:rsidP="00AB10EB">
            <w:pPr>
              <w:spacing w:after="0" w:line="240" w:lineRule="auto"/>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4.1. Presupuesto general de ingresos, gastos e inversión.</w:t>
            </w:r>
          </w:p>
        </w:tc>
        <w:tc>
          <w:tcPr>
            <w:tcW w:w="1526" w:type="pct"/>
            <w:shd w:val="clear" w:color="auto" w:fill="auto"/>
            <w:vAlign w:val="center"/>
            <w:hideMark/>
          </w:tcPr>
          <w:p w14:paraId="7C5DD76D"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4.1.1. Publicar el presupuesto general de ingresos, gastos e inversión de cada año fiscal, incluyendo sus modificaciones.</w:t>
            </w:r>
          </w:p>
        </w:tc>
        <w:tc>
          <w:tcPr>
            <w:tcW w:w="796" w:type="pct"/>
            <w:shd w:val="clear" w:color="auto" w:fill="auto"/>
            <w:vAlign w:val="center"/>
            <w:hideMark/>
          </w:tcPr>
          <w:p w14:paraId="371E7CF0"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Financiera</w:t>
            </w:r>
          </w:p>
        </w:tc>
        <w:tc>
          <w:tcPr>
            <w:tcW w:w="1427" w:type="pct"/>
            <w:shd w:val="clear" w:color="auto" w:fill="auto"/>
            <w:vAlign w:val="center"/>
            <w:hideMark/>
          </w:tcPr>
          <w:p w14:paraId="27ABE545"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Revisar y actualizar de acuerdo con la periodicidad de generación de información financiera</w:t>
            </w:r>
          </w:p>
        </w:tc>
      </w:tr>
      <w:tr w:rsidR="00AB10EB" w:rsidRPr="00AB10EB" w14:paraId="0BFB4B89" w14:textId="77777777" w:rsidTr="00776DA3">
        <w:trPr>
          <w:trHeight w:val="765"/>
        </w:trPr>
        <w:tc>
          <w:tcPr>
            <w:tcW w:w="1251" w:type="pct"/>
            <w:shd w:val="clear" w:color="auto" w:fill="auto"/>
            <w:noWrap/>
            <w:vAlign w:val="center"/>
            <w:hideMark/>
          </w:tcPr>
          <w:p w14:paraId="4CC57B0A" w14:textId="77777777" w:rsidR="00AB10EB" w:rsidRPr="00AB10EB" w:rsidRDefault="00AB10EB" w:rsidP="00AB10EB">
            <w:pPr>
              <w:spacing w:after="0" w:line="240" w:lineRule="auto"/>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4.2. Ejecución presupuestal.</w:t>
            </w:r>
          </w:p>
        </w:tc>
        <w:tc>
          <w:tcPr>
            <w:tcW w:w="1526" w:type="pct"/>
            <w:shd w:val="clear" w:color="auto" w:fill="auto"/>
            <w:vAlign w:val="center"/>
            <w:hideMark/>
          </w:tcPr>
          <w:p w14:paraId="4F0E1D00" w14:textId="47A8D9F3"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4.2.1. Publicar la información de la ejecución presupuestal aprobada y ejecutada de ingresos y gastos anuales.</w:t>
            </w:r>
          </w:p>
        </w:tc>
        <w:tc>
          <w:tcPr>
            <w:tcW w:w="796" w:type="pct"/>
            <w:shd w:val="clear" w:color="auto" w:fill="auto"/>
            <w:vAlign w:val="center"/>
            <w:hideMark/>
          </w:tcPr>
          <w:p w14:paraId="6B7B7831"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Financiera</w:t>
            </w:r>
          </w:p>
        </w:tc>
        <w:tc>
          <w:tcPr>
            <w:tcW w:w="1427" w:type="pct"/>
            <w:shd w:val="clear" w:color="auto" w:fill="auto"/>
            <w:vAlign w:val="center"/>
            <w:hideMark/>
          </w:tcPr>
          <w:p w14:paraId="7ABEDEEB"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Revisar y actualizar de acuerdo con la periodicidad de generación de información financiera</w:t>
            </w:r>
          </w:p>
        </w:tc>
      </w:tr>
      <w:tr w:rsidR="00AB10EB" w:rsidRPr="00AB10EB" w14:paraId="5D615060" w14:textId="77777777" w:rsidTr="005D7252">
        <w:trPr>
          <w:trHeight w:val="296"/>
        </w:trPr>
        <w:tc>
          <w:tcPr>
            <w:tcW w:w="1251" w:type="pct"/>
            <w:vMerge w:val="restart"/>
            <w:shd w:val="clear" w:color="auto" w:fill="auto"/>
            <w:noWrap/>
            <w:vAlign w:val="center"/>
            <w:hideMark/>
          </w:tcPr>
          <w:p w14:paraId="428D8F27" w14:textId="77777777" w:rsidR="00AB10EB" w:rsidRPr="00AB10EB" w:rsidRDefault="00AB10EB" w:rsidP="00AB10EB">
            <w:pPr>
              <w:spacing w:after="0" w:line="240" w:lineRule="auto"/>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4.3. Plan de Acción.</w:t>
            </w:r>
          </w:p>
        </w:tc>
        <w:tc>
          <w:tcPr>
            <w:tcW w:w="3749" w:type="pct"/>
            <w:gridSpan w:val="3"/>
            <w:shd w:val="clear" w:color="auto" w:fill="BFBFBF" w:themeFill="background1" w:themeFillShade="BF"/>
            <w:vAlign w:val="center"/>
            <w:hideMark/>
          </w:tcPr>
          <w:p w14:paraId="788A3F66" w14:textId="3839D272" w:rsidR="00AB10EB" w:rsidRPr="005D7252" w:rsidRDefault="00776DA3" w:rsidP="00AB10EB">
            <w:pPr>
              <w:spacing w:after="0" w:line="240" w:lineRule="auto"/>
              <w:rPr>
                <w:rFonts w:ascii="Arial" w:eastAsia="Times New Roman" w:hAnsi="Arial" w:cs="Arial"/>
                <w:b/>
                <w:bCs/>
                <w:sz w:val="16"/>
                <w:szCs w:val="16"/>
                <w:lang w:eastAsia="es-CO"/>
              </w:rPr>
            </w:pPr>
            <w:r w:rsidRPr="005D7252">
              <w:rPr>
                <w:rFonts w:ascii="Arial" w:eastAsia="Times New Roman" w:hAnsi="Arial" w:cs="Arial"/>
                <w:b/>
                <w:bCs/>
                <w:sz w:val="16"/>
                <w:szCs w:val="16"/>
                <w:lang w:eastAsia="es-CO"/>
              </w:rPr>
              <w:t>Plan de Acción</w:t>
            </w:r>
            <w:r w:rsidR="00AB10EB" w:rsidRPr="005D7252">
              <w:rPr>
                <w:rFonts w:ascii="Arial" w:eastAsia="Times New Roman" w:hAnsi="Arial" w:cs="Arial"/>
                <w:b/>
                <w:bCs/>
                <w:sz w:val="16"/>
                <w:szCs w:val="16"/>
                <w:lang w:eastAsia="es-CO"/>
              </w:rPr>
              <w:t xml:space="preserve"> </w:t>
            </w:r>
          </w:p>
        </w:tc>
      </w:tr>
      <w:tr w:rsidR="00AB10EB" w:rsidRPr="00AB10EB" w14:paraId="0F196B7D" w14:textId="77777777" w:rsidTr="00776DA3">
        <w:trPr>
          <w:trHeight w:val="840"/>
        </w:trPr>
        <w:tc>
          <w:tcPr>
            <w:tcW w:w="1251" w:type="pct"/>
            <w:vMerge/>
            <w:vAlign w:val="center"/>
            <w:hideMark/>
          </w:tcPr>
          <w:p w14:paraId="7955533B"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5966EEE6"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4.3.1. Objetivos.</w:t>
            </w:r>
          </w:p>
        </w:tc>
        <w:tc>
          <w:tcPr>
            <w:tcW w:w="796" w:type="pct"/>
            <w:shd w:val="clear" w:color="auto" w:fill="auto"/>
            <w:vAlign w:val="center"/>
            <w:hideMark/>
          </w:tcPr>
          <w:p w14:paraId="5CE7E01E"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Planeación</w:t>
            </w:r>
          </w:p>
        </w:tc>
        <w:tc>
          <w:tcPr>
            <w:tcW w:w="1427" w:type="pct"/>
            <w:shd w:val="clear" w:color="auto" w:fill="auto"/>
            <w:vAlign w:val="center"/>
            <w:hideMark/>
          </w:tcPr>
          <w:p w14:paraId="468DD4B0"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Se revisa y actualiza de acuerdo con la periodicidad de generación de informes y planes la cual es principalmente trimestral.</w:t>
            </w:r>
          </w:p>
        </w:tc>
      </w:tr>
      <w:tr w:rsidR="00AB10EB" w:rsidRPr="00AB10EB" w14:paraId="7D1B3DE0" w14:textId="77777777" w:rsidTr="00776DA3">
        <w:trPr>
          <w:trHeight w:val="870"/>
        </w:trPr>
        <w:tc>
          <w:tcPr>
            <w:tcW w:w="1251" w:type="pct"/>
            <w:vMerge/>
            <w:vAlign w:val="center"/>
            <w:hideMark/>
          </w:tcPr>
          <w:p w14:paraId="5D3D5AEC"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15D5F8A3"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4.3.2. Estrategias.</w:t>
            </w:r>
          </w:p>
        </w:tc>
        <w:tc>
          <w:tcPr>
            <w:tcW w:w="796" w:type="pct"/>
            <w:shd w:val="clear" w:color="auto" w:fill="auto"/>
            <w:vAlign w:val="center"/>
            <w:hideMark/>
          </w:tcPr>
          <w:p w14:paraId="4CB04414"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Planeación</w:t>
            </w:r>
          </w:p>
        </w:tc>
        <w:tc>
          <w:tcPr>
            <w:tcW w:w="1427" w:type="pct"/>
            <w:shd w:val="clear" w:color="auto" w:fill="auto"/>
            <w:vAlign w:val="center"/>
            <w:hideMark/>
          </w:tcPr>
          <w:p w14:paraId="21309C51"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Se revisa y actualiza de acuerdo con la periodicidad de generación de informes y planes la cual es principalmente trimestral.</w:t>
            </w:r>
          </w:p>
        </w:tc>
      </w:tr>
      <w:tr w:rsidR="00AB10EB" w:rsidRPr="00AB10EB" w14:paraId="70533A9A" w14:textId="77777777" w:rsidTr="00776DA3">
        <w:trPr>
          <w:trHeight w:val="1035"/>
        </w:trPr>
        <w:tc>
          <w:tcPr>
            <w:tcW w:w="1251" w:type="pct"/>
            <w:vMerge/>
            <w:vAlign w:val="center"/>
            <w:hideMark/>
          </w:tcPr>
          <w:p w14:paraId="1921AE4B"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3C2826B9"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4.3.3.  Proyectos.</w:t>
            </w:r>
          </w:p>
        </w:tc>
        <w:tc>
          <w:tcPr>
            <w:tcW w:w="796" w:type="pct"/>
            <w:shd w:val="clear" w:color="auto" w:fill="auto"/>
            <w:vAlign w:val="center"/>
            <w:hideMark/>
          </w:tcPr>
          <w:p w14:paraId="6B6258E0"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Planeación</w:t>
            </w:r>
          </w:p>
        </w:tc>
        <w:tc>
          <w:tcPr>
            <w:tcW w:w="1427" w:type="pct"/>
            <w:shd w:val="clear" w:color="auto" w:fill="auto"/>
            <w:vAlign w:val="center"/>
            <w:hideMark/>
          </w:tcPr>
          <w:p w14:paraId="36F88921"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Se revisa y actualiza de acuerdo con la periodicidad de generación de informes y planes la cual es principalmente trimestral.</w:t>
            </w:r>
          </w:p>
        </w:tc>
      </w:tr>
      <w:tr w:rsidR="00AB10EB" w:rsidRPr="00AB10EB" w14:paraId="34654C02" w14:textId="77777777" w:rsidTr="00776DA3">
        <w:trPr>
          <w:trHeight w:val="915"/>
        </w:trPr>
        <w:tc>
          <w:tcPr>
            <w:tcW w:w="1251" w:type="pct"/>
            <w:vMerge/>
            <w:vAlign w:val="center"/>
            <w:hideMark/>
          </w:tcPr>
          <w:p w14:paraId="43FC142A"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389E7097"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4.3.4. Metas.</w:t>
            </w:r>
          </w:p>
        </w:tc>
        <w:tc>
          <w:tcPr>
            <w:tcW w:w="796" w:type="pct"/>
            <w:shd w:val="clear" w:color="auto" w:fill="auto"/>
            <w:vAlign w:val="center"/>
            <w:hideMark/>
          </w:tcPr>
          <w:p w14:paraId="315228D3"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Planeación</w:t>
            </w:r>
          </w:p>
        </w:tc>
        <w:tc>
          <w:tcPr>
            <w:tcW w:w="1427" w:type="pct"/>
            <w:shd w:val="clear" w:color="auto" w:fill="auto"/>
            <w:vAlign w:val="center"/>
            <w:hideMark/>
          </w:tcPr>
          <w:p w14:paraId="37F4E392"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Se revisa y actualiza de acuerdo con la periodicidad de generación de informes y planes la cual es principalmente trimestral.</w:t>
            </w:r>
          </w:p>
        </w:tc>
      </w:tr>
      <w:tr w:rsidR="00AB10EB" w:rsidRPr="00AB10EB" w14:paraId="0CB85E01" w14:textId="77777777" w:rsidTr="00776DA3">
        <w:trPr>
          <w:trHeight w:val="855"/>
        </w:trPr>
        <w:tc>
          <w:tcPr>
            <w:tcW w:w="1251" w:type="pct"/>
            <w:vMerge/>
            <w:vAlign w:val="center"/>
            <w:hideMark/>
          </w:tcPr>
          <w:p w14:paraId="2D21BFCB"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02C7AB23"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4.3.5. Responsables.</w:t>
            </w:r>
          </w:p>
        </w:tc>
        <w:tc>
          <w:tcPr>
            <w:tcW w:w="796" w:type="pct"/>
            <w:shd w:val="clear" w:color="auto" w:fill="auto"/>
            <w:vAlign w:val="center"/>
            <w:hideMark/>
          </w:tcPr>
          <w:p w14:paraId="40FD0FC4"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Planeación</w:t>
            </w:r>
          </w:p>
        </w:tc>
        <w:tc>
          <w:tcPr>
            <w:tcW w:w="1427" w:type="pct"/>
            <w:shd w:val="clear" w:color="auto" w:fill="auto"/>
            <w:vAlign w:val="center"/>
            <w:hideMark/>
          </w:tcPr>
          <w:p w14:paraId="4752B8EF"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Se revisa y actualiza de acuerdo con la periodicidad de generación de informes y planes la cual es principalmente trimestral.</w:t>
            </w:r>
          </w:p>
        </w:tc>
      </w:tr>
      <w:tr w:rsidR="00AB10EB" w:rsidRPr="00AB10EB" w14:paraId="113C040A" w14:textId="77777777" w:rsidTr="00776DA3">
        <w:trPr>
          <w:trHeight w:val="825"/>
        </w:trPr>
        <w:tc>
          <w:tcPr>
            <w:tcW w:w="1251" w:type="pct"/>
            <w:vMerge/>
            <w:vAlign w:val="center"/>
            <w:hideMark/>
          </w:tcPr>
          <w:p w14:paraId="17FB0F21"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15801266"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4.3.6. Planes generales de compras.</w:t>
            </w:r>
          </w:p>
        </w:tc>
        <w:tc>
          <w:tcPr>
            <w:tcW w:w="796" w:type="pct"/>
            <w:shd w:val="clear" w:color="auto" w:fill="auto"/>
            <w:vAlign w:val="center"/>
            <w:hideMark/>
          </w:tcPr>
          <w:p w14:paraId="6D4E8960"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Planeación</w:t>
            </w:r>
          </w:p>
        </w:tc>
        <w:tc>
          <w:tcPr>
            <w:tcW w:w="1427" w:type="pct"/>
            <w:shd w:val="clear" w:color="auto" w:fill="auto"/>
            <w:vAlign w:val="center"/>
            <w:hideMark/>
          </w:tcPr>
          <w:p w14:paraId="78F91C29"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Se revisa y actualiza de acuerdo con la periodicidad de generación de informes y planes la cual es principalmente trimestral.</w:t>
            </w:r>
          </w:p>
        </w:tc>
      </w:tr>
      <w:tr w:rsidR="00AB10EB" w:rsidRPr="00AB10EB" w14:paraId="70E3DF4D" w14:textId="77777777" w:rsidTr="00776DA3">
        <w:trPr>
          <w:trHeight w:val="885"/>
        </w:trPr>
        <w:tc>
          <w:tcPr>
            <w:tcW w:w="1251" w:type="pct"/>
            <w:vMerge/>
            <w:vAlign w:val="center"/>
            <w:hideMark/>
          </w:tcPr>
          <w:p w14:paraId="4673B39F"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5FBEB93F"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4.3.7. Distribución presupuestal de proyectos de inversión junto a los indicadores de gestión.</w:t>
            </w:r>
          </w:p>
        </w:tc>
        <w:tc>
          <w:tcPr>
            <w:tcW w:w="796" w:type="pct"/>
            <w:shd w:val="clear" w:color="auto" w:fill="auto"/>
            <w:vAlign w:val="center"/>
            <w:hideMark/>
          </w:tcPr>
          <w:p w14:paraId="32D5819A"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Planeación</w:t>
            </w:r>
          </w:p>
        </w:tc>
        <w:tc>
          <w:tcPr>
            <w:tcW w:w="1427" w:type="pct"/>
            <w:shd w:val="clear" w:color="auto" w:fill="auto"/>
            <w:vAlign w:val="center"/>
            <w:hideMark/>
          </w:tcPr>
          <w:p w14:paraId="43D9B102"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Se revisa y actualiza de acuerdo con la periodicidad de generación de informes y planes la cual es principalmente trimestral.</w:t>
            </w:r>
          </w:p>
        </w:tc>
      </w:tr>
      <w:tr w:rsidR="00AB10EB" w:rsidRPr="00AB10EB" w14:paraId="7A756A95" w14:textId="77777777" w:rsidTr="00776DA3">
        <w:trPr>
          <w:trHeight w:val="825"/>
        </w:trPr>
        <w:tc>
          <w:tcPr>
            <w:tcW w:w="1251" w:type="pct"/>
            <w:vMerge/>
            <w:vAlign w:val="center"/>
            <w:hideMark/>
          </w:tcPr>
          <w:p w14:paraId="70FA73C6"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533854DC"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4.3.8. Presupuesto desagregado con modificaciones.</w:t>
            </w:r>
          </w:p>
        </w:tc>
        <w:tc>
          <w:tcPr>
            <w:tcW w:w="796" w:type="pct"/>
            <w:shd w:val="clear" w:color="auto" w:fill="auto"/>
            <w:vAlign w:val="center"/>
            <w:hideMark/>
          </w:tcPr>
          <w:p w14:paraId="331C6559"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Planeación</w:t>
            </w:r>
          </w:p>
        </w:tc>
        <w:tc>
          <w:tcPr>
            <w:tcW w:w="1427" w:type="pct"/>
            <w:shd w:val="clear" w:color="auto" w:fill="auto"/>
            <w:vAlign w:val="center"/>
            <w:hideMark/>
          </w:tcPr>
          <w:p w14:paraId="6368D09C"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Se revisa y actualiza de acuerdo con la periodicidad de generación de informes y planes la cual es principalmente trimestral.</w:t>
            </w:r>
          </w:p>
        </w:tc>
      </w:tr>
      <w:tr w:rsidR="00AB10EB" w:rsidRPr="00AB10EB" w14:paraId="0BB7F726" w14:textId="77777777" w:rsidTr="00776DA3">
        <w:trPr>
          <w:trHeight w:val="960"/>
        </w:trPr>
        <w:tc>
          <w:tcPr>
            <w:tcW w:w="1251" w:type="pct"/>
            <w:shd w:val="clear" w:color="auto" w:fill="auto"/>
            <w:vAlign w:val="center"/>
            <w:hideMark/>
          </w:tcPr>
          <w:p w14:paraId="0586C4A7" w14:textId="77777777" w:rsidR="00AB10EB" w:rsidRPr="00AB10EB" w:rsidRDefault="00AB10EB" w:rsidP="00AB10EB">
            <w:pPr>
              <w:spacing w:after="0" w:line="240" w:lineRule="auto"/>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4.4. Proyectos de Inversión.</w:t>
            </w:r>
          </w:p>
        </w:tc>
        <w:tc>
          <w:tcPr>
            <w:tcW w:w="1526" w:type="pct"/>
            <w:shd w:val="clear" w:color="auto" w:fill="auto"/>
            <w:vAlign w:val="center"/>
            <w:hideMark/>
          </w:tcPr>
          <w:p w14:paraId="1E32EB26"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4.4.1. Publicar cada proyecto de inversión, según la fecha de inscripción en el respectivo Banco de Programas y Proyectos de Inversión. </w:t>
            </w:r>
          </w:p>
        </w:tc>
        <w:tc>
          <w:tcPr>
            <w:tcW w:w="796" w:type="pct"/>
            <w:shd w:val="clear" w:color="auto" w:fill="auto"/>
            <w:vAlign w:val="center"/>
            <w:hideMark/>
          </w:tcPr>
          <w:p w14:paraId="2273D84A"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Planeación</w:t>
            </w:r>
          </w:p>
        </w:tc>
        <w:tc>
          <w:tcPr>
            <w:tcW w:w="1427" w:type="pct"/>
            <w:shd w:val="clear" w:color="auto" w:fill="auto"/>
            <w:vAlign w:val="center"/>
            <w:hideMark/>
          </w:tcPr>
          <w:p w14:paraId="513D4D4C"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Trimestralmente </w:t>
            </w:r>
          </w:p>
        </w:tc>
      </w:tr>
      <w:tr w:rsidR="00AB10EB" w:rsidRPr="00AB10EB" w14:paraId="50862EC4" w14:textId="77777777" w:rsidTr="00776DA3">
        <w:trPr>
          <w:trHeight w:val="765"/>
        </w:trPr>
        <w:tc>
          <w:tcPr>
            <w:tcW w:w="1251" w:type="pct"/>
            <w:shd w:val="clear" w:color="auto" w:fill="auto"/>
            <w:noWrap/>
            <w:vAlign w:val="center"/>
            <w:hideMark/>
          </w:tcPr>
          <w:p w14:paraId="2B912501" w14:textId="77777777" w:rsidR="00AB10EB" w:rsidRPr="00AB10EB" w:rsidRDefault="00AB10EB" w:rsidP="00AB10EB">
            <w:pPr>
              <w:spacing w:after="0" w:line="240" w:lineRule="auto"/>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4.5. Informes de empalme.</w:t>
            </w:r>
          </w:p>
        </w:tc>
        <w:tc>
          <w:tcPr>
            <w:tcW w:w="1526" w:type="pct"/>
            <w:shd w:val="clear" w:color="auto" w:fill="auto"/>
            <w:vAlign w:val="center"/>
            <w:hideMark/>
          </w:tcPr>
          <w:p w14:paraId="7A4553AD"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4.5.1. Informe de empalme del representante legal y los ordenadores del gasto, cuando haya un cambio del o de los mismos.</w:t>
            </w:r>
          </w:p>
        </w:tc>
        <w:tc>
          <w:tcPr>
            <w:tcW w:w="796" w:type="pct"/>
            <w:shd w:val="clear" w:color="auto" w:fill="auto"/>
            <w:vAlign w:val="center"/>
            <w:hideMark/>
          </w:tcPr>
          <w:p w14:paraId="50A81C84" w14:textId="32DEF305" w:rsidR="00AB10EB" w:rsidRPr="00AB10EB" w:rsidRDefault="00316BA8" w:rsidP="00AB10EB">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Área jurídica</w:t>
            </w:r>
          </w:p>
        </w:tc>
        <w:tc>
          <w:tcPr>
            <w:tcW w:w="1427" w:type="pct"/>
            <w:shd w:val="clear" w:color="auto" w:fill="auto"/>
            <w:vAlign w:val="center"/>
            <w:hideMark/>
          </w:tcPr>
          <w:p w14:paraId="5C5AD9C7"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Se publica antes de la desvinculación del representante legal de la entidad.</w:t>
            </w:r>
          </w:p>
        </w:tc>
      </w:tr>
      <w:tr w:rsidR="00AB10EB" w:rsidRPr="00AB10EB" w14:paraId="7B6C18BE" w14:textId="77777777" w:rsidTr="00776DA3">
        <w:trPr>
          <w:trHeight w:val="1275"/>
        </w:trPr>
        <w:tc>
          <w:tcPr>
            <w:tcW w:w="1251" w:type="pct"/>
            <w:shd w:val="clear" w:color="auto" w:fill="auto"/>
            <w:vAlign w:val="center"/>
            <w:hideMark/>
          </w:tcPr>
          <w:p w14:paraId="46BCF902" w14:textId="77777777" w:rsidR="00AB10EB" w:rsidRPr="00AB10EB" w:rsidRDefault="00AB10EB" w:rsidP="00AB10EB">
            <w:pPr>
              <w:spacing w:after="0" w:line="240" w:lineRule="auto"/>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4.6. Información pública y/o relevante.</w:t>
            </w:r>
          </w:p>
        </w:tc>
        <w:tc>
          <w:tcPr>
            <w:tcW w:w="1526" w:type="pct"/>
            <w:shd w:val="clear" w:color="auto" w:fill="auto"/>
            <w:vAlign w:val="center"/>
            <w:hideMark/>
          </w:tcPr>
          <w:p w14:paraId="5AA99977"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4.6.1. Divulgar los informes o comunicados de información relevante.</w:t>
            </w:r>
          </w:p>
        </w:tc>
        <w:tc>
          <w:tcPr>
            <w:tcW w:w="796" w:type="pct"/>
            <w:shd w:val="clear" w:color="auto" w:fill="auto"/>
            <w:vAlign w:val="center"/>
            <w:hideMark/>
          </w:tcPr>
          <w:p w14:paraId="37715EF8"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Financiera</w:t>
            </w:r>
          </w:p>
        </w:tc>
        <w:tc>
          <w:tcPr>
            <w:tcW w:w="1427" w:type="pct"/>
            <w:shd w:val="clear" w:color="auto" w:fill="auto"/>
            <w:vAlign w:val="center"/>
            <w:hideMark/>
          </w:tcPr>
          <w:p w14:paraId="135529C9"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Mínimo una vez al año </w:t>
            </w:r>
          </w:p>
        </w:tc>
      </w:tr>
      <w:tr w:rsidR="00AB10EB" w:rsidRPr="00AB10EB" w14:paraId="56ECBED1" w14:textId="77777777" w:rsidTr="00776DA3">
        <w:trPr>
          <w:trHeight w:val="1530"/>
        </w:trPr>
        <w:tc>
          <w:tcPr>
            <w:tcW w:w="1251" w:type="pct"/>
            <w:vMerge w:val="restart"/>
            <w:shd w:val="clear" w:color="auto" w:fill="auto"/>
            <w:vAlign w:val="center"/>
            <w:hideMark/>
          </w:tcPr>
          <w:p w14:paraId="7CFE24DC" w14:textId="77777777" w:rsidR="00AB10EB" w:rsidRPr="00AB10EB" w:rsidRDefault="00AB10EB" w:rsidP="001A6A29">
            <w:pPr>
              <w:spacing w:after="0" w:line="240" w:lineRule="auto"/>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4.7 Informes de gestión, evaluación y auditoría.</w:t>
            </w:r>
          </w:p>
        </w:tc>
        <w:tc>
          <w:tcPr>
            <w:tcW w:w="1526" w:type="pct"/>
            <w:shd w:val="clear" w:color="auto" w:fill="auto"/>
            <w:vAlign w:val="center"/>
            <w:hideMark/>
          </w:tcPr>
          <w:p w14:paraId="3CD9053B"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4.7.1. Informe de Gestión. </w:t>
            </w:r>
          </w:p>
        </w:tc>
        <w:tc>
          <w:tcPr>
            <w:tcW w:w="796" w:type="pct"/>
            <w:shd w:val="clear" w:color="auto" w:fill="auto"/>
            <w:vAlign w:val="center"/>
            <w:hideMark/>
          </w:tcPr>
          <w:p w14:paraId="6CAA8544"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Planeación</w:t>
            </w:r>
          </w:p>
        </w:tc>
        <w:tc>
          <w:tcPr>
            <w:tcW w:w="1427" w:type="pct"/>
            <w:shd w:val="clear" w:color="auto" w:fill="auto"/>
            <w:vAlign w:val="center"/>
            <w:hideMark/>
          </w:tcPr>
          <w:p w14:paraId="64C783ED"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Anualmente antes del 31 de enero </w:t>
            </w:r>
          </w:p>
        </w:tc>
      </w:tr>
      <w:tr w:rsidR="00AB10EB" w:rsidRPr="00AB10EB" w14:paraId="0EB2CDB9" w14:textId="77777777" w:rsidTr="00776DA3">
        <w:trPr>
          <w:trHeight w:val="510"/>
        </w:trPr>
        <w:tc>
          <w:tcPr>
            <w:tcW w:w="1251" w:type="pct"/>
            <w:vMerge/>
            <w:vAlign w:val="center"/>
            <w:hideMark/>
          </w:tcPr>
          <w:p w14:paraId="53614E63"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57090C79"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4.7.2. Informe de rendición de cuentas ante la Contraloría General de la República, o a los organismos de Contraloría o Control territoriales.</w:t>
            </w:r>
          </w:p>
        </w:tc>
        <w:tc>
          <w:tcPr>
            <w:tcW w:w="796" w:type="pct"/>
            <w:shd w:val="clear" w:color="auto" w:fill="auto"/>
            <w:vAlign w:val="center"/>
            <w:hideMark/>
          </w:tcPr>
          <w:p w14:paraId="11305600"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Control Interno</w:t>
            </w:r>
          </w:p>
        </w:tc>
        <w:tc>
          <w:tcPr>
            <w:tcW w:w="1427" w:type="pct"/>
            <w:shd w:val="clear" w:color="auto" w:fill="auto"/>
            <w:vAlign w:val="center"/>
            <w:hideMark/>
          </w:tcPr>
          <w:p w14:paraId="066001E4"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De acuerdo con el tipo de informe.</w:t>
            </w:r>
          </w:p>
        </w:tc>
      </w:tr>
      <w:tr w:rsidR="00AB10EB" w:rsidRPr="00AB10EB" w14:paraId="69E2322B" w14:textId="77777777" w:rsidTr="00776DA3">
        <w:trPr>
          <w:trHeight w:val="1785"/>
        </w:trPr>
        <w:tc>
          <w:tcPr>
            <w:tcW w:w="1251" w:type="pct"/>
            <w:vMerge/>
            <w:vAlign w:val="center"/>
            <w:hideMark/>
          </w:tcPr>
          <w:p w14:paraId="7C8ADF63"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76A8C71B"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4.7.3. Informe de rendición de cuentas a la ciudadanía.</w:t>
            </w:r>
          </w:p>
        </w:tc>
        <w:tc>
          <w:tcPr>
            <w:tcW w:w="796" w:type="pct"/>
            <w:shd w:val="clear" w:color="auto" w:fill="auto"/>
            <w:vAlign w:val="center"/>
            <w:hideMark/>
          </w:tcPr>
          <w:p w14:paraId="43EB579C"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Planeación</w:t>
            </w:r>
          </w:p>
        </w:tc>
        <w:tc>
          <w:tcPr>
            <w:tcW w:w="1427" w:type="pct"/>
            <w:shd w:val="clear" w:color="auto" w:fill="auto"/>
            <w:vAlign w:val="center"/>
            <w:hideMark/>
          </w:tcPr>
          <w:p w14:paraId="368CDECE"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Anualmente</w:t>
            </w:r>
          </w:p>
        </w:tc>
      </w:tr>
      <w:tr w:rsidR="00AB10EB" w:rsidRPr="00AB10EB" w14:paraId="754DE2BD" w14:textId="77777777" w:rsidTr="00776DA3">
        <w:trPr>
          <w:trHeight w:val="510"/>
        </w:trPr>
        <w:tc>
          <w:tcPr>
            <w:tcW w:w="1251" w:type="pct"/>
            <w:vMerge/>
            <w:vAlign w:val="center"/>
            <w:hideMark/>
          </w:tcPr>
          <w:p w14:paraId="25AB984E"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42FEA567"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4.7.4. Informes a organismos de inspección, vigilancia y control (si le aplica).</w:t>
            </w:r>
          </w:p>
        </w:tc>
        <w:tc>
          <w:tcPr>
            <w:tcW w:w="796" w:type="pct"/>
            <w:shd w:val="clear" w:color="auto" w:fill="auto"/>
            <w:vAlign w:val="center"/>
            <w:hideMark/>
          </w:tcPr>
          <w:p w14:paraId="3E1C3BAE"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Control Interno</w:t>
            </w:r>
          </w:p>
        </w:tc>
        <w:tc>
          <w:tcPr>
            <w:tcW w:w="1427" w:type="pct"/>
            <w:shd w:val="clear" w:color="auto" w:fill="auto"/>
            <w:vAlign w:val="center"/>
            <w:hideMark/>
          </w:tcPr>
          <w:p w14:paraId="5C2A6531"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Trimestralmente </w:t>
            </w:r>
          </w:p>
        </w:tc>
      </w:tr>
      <w:tr w:rsidR="00AB10EB" w:rsidRPr="00AB10EB" w14:paraId="5F65D2AC" w14:textId="77777777" w:rsidTr="005D7252">
        <w:trPr>
          <w:trHeight w:val="420"/>
        </w:trPr>
        <w:tc>
          <w:tcPr>
            <w:tcW w:w="1251" w:type="pct"/>
            <w:vMerge/>
            <w:vAlign w:val="center"/>
            <w:hideMark/>
          </w:tcPr>
          <w:p w14:paraId="48006897"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3749" w:type="pct"/>
            <w:gridSpan w:val="3"/>
            <w:shd w:val="clear" w:color="auto" w:fill="BFBFBF" w:themeFill="background1" w:themeFillShade="BF"/>
            <w:vAlign w:val="center"/>
            <w:hideMark/>
          </w:tcPr>
          <w:p w14:paraId="49F1FC24" w14:textId="6EFC0EF3" w:rsidR="00AB10EB" w:rsidRPr="005D7252" w:rsidRDefault="00AB10EB" w:rsidP="00AB10EB">
            <w:pPr>
              <w:spacing w:after="0" w:line="240" w:lineRule="auto"/>
              <w:rPr>
                <w:rFonts w:ascii="Arial" w:eastAsia="Times New Roman" w:hAnsi="Arial" w:cs="Arial"/>
                <w:b/>
                <w:bCs/>
                <w:sz w:val="16"/>
                <w:szCs w:val="16"/>
                <w:lang w:eastAsia="es-CO"/>
              </w:rPr>
            </w:pPr>
            <w:r w:rsidRPr="005D7252">
              <w:rPr>
                <w:rFonts w:ascii="Arial" w:eastAsia="Times New Roman" w:hAnsi="Arial" w:cs="Arial"/>
                <w:b/>
                <w:bCs/>
                <w:sz w:val="16"/>
                <w:szCs w:val="16"/>
                <w:lang w:eastAsia="es-CO"/>
              </w:rPr>
              <w:t>4.7.5. Planes de mejoramiento:</w:t>
            </w:r>
          </w:p>
        </w:tc>
      </w:tr>
      <w:tr w:rsidR="00AB10EB" w:rsidRPr="00AB10EB" w14:paraId="498C7D38" w14:textId="77777777" w:rsidTr="00776DA3">
        <w:trPr>
          <w:trHeight w:val="765"/>
        </w:trPr>
        <w:tc>
          <w:tcPr>
            <w:tcW w:w="1251" w:type="pct"/>
            <w:vMerge/>
            <w:vAlign w:val="center"/>
            <w:hideMark/>
          </w:tcPr>
          <w:p w14:paraId="604FF6D6"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000000" w:fill="FFFFFF"/>
            <w:vAlign w:val="center"/>
            <w:hideMark/>
          </w:tcPr>
          <w:p w14:paraId="76BD4E39" w14:textId="0245B46A"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4.7. 5.a. Publicar los Planes de Mejoramiento vigentes exigidos por los entes de control o auditoría externos o internos.</w:t>
            </w:r>
          </w:p>
        </w:tc>
        <w:tc>
          <w:tcPr>
            <w:tcW w:w="796" w:type="pct"/>
            <w:shd w:val="clear" w:color="auto" w:fill="auto"/>
            <w:vAlign w:val="center"/>
            <w:hideMark/>
          </w:tcPr>
          <w:p w14:paraId="576EE2C8"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Control Interno</w:t>
            </w:r>
          </w:p>
        </w:tc>
        <w:tc>
          <w:tcPr>
            <w:tcW w:w="1427" w:type="pct"/>
            <w:shd w:val="clear" w:color="auto" w:fill="auto"/>
            <w:vAlign w:val="center"/>
            <w:hideMark/>
          </w:tcPr>
          <w:p w14:paraId="53FEF915"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Se deben publicar de acuerdo con la periodicidad establecida por el ente de control.</w:t>
            </w:r>
          </w:p>
        </w:tc>
      </w:tr>
      <w:tr w:rsidR="00AB10EB" w:rsidRPr="00AB10EB" w14:paraId="376CB93D" w14:textId="77777777" w:rsidTr="00776DA3">
        <w:trPr>
          <w:trHeight w:val="510"/>
        </w:trPr>
        <w:tc>
          <w:tcPr>
            <w:tcW w:w="1251" w:type="pct"/>
            <w:vMerge/>
            <w:vAlign w:val="center"/>
            <w:hideMark/>
          </w:tcPr>
          <w:p w14:paraId="2DACB439"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000000" w:fill="FFFFFF"/>
            <w:vAlign w:val="center"/>
            <w:hideMark/>
          </w:tcPr>
          <w:p w14:paraId="558AB13E"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4.7.5.b. Enlace al organismo de control donde se encuentren los informes que éste ha elaborado en relación con el sujeto obligado.</w:t>
            </w:r>
          </w:p>
        </w:tc>
        <w:tc>
          <w:tcPr>
            <w:tcW w:w="796" w:type="pct"/>
            <w:shd w:val="clear" w:color="auto" w:fill="auto"/>
            <w:vAlign w:val="center"/>
            <w:hideMark/>
          </w:tcPr>
          <w:p w14:paraId="44BE7CC0"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Control Interno</w:t>
            </w:r>
          </w:p>
        </w:tc>
        <w:tc>
          <w:tcPr>
            <w:tcW w:w="1427" w:type="pct"/>
            <w:shd w:val="clear" w:color="auto" w:fill="auto"/>
            <w:vAlign w:val="center"/>
            <w:hideMark/>
          </w:tcPr>
          <w:p w14:paraId="5AC4BACC"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Se deben publicar de acuerdo con la periodicidad establecida por el ente de control.</w:t>
            </w:r>
          </w:p>
        </w:tc>
      </w:tr>
      <w:tr w:rsidR="00AB10EB" w:rsidRPr="00AB10EB" w14:paraId="36AB4F59" w14:textId="77777777" w:rsidTr="00776DA3">
        <w:trPr>
          <w:trHeight w:val="765"/>
        </w:trPr>
        <w:tc>
          <w:tcPr>
            <w:tcW w:w="1251" w:type="pct"/>
            <w:vMerge/>
            <w:vAlign w:val="center"/>
            <w:hideMark/>
          </w:tcPr>
          <w:p w14:paraId="610B26B6"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000000" w:fill="FFFFFF"/>
            <w:vAlign w:val="center"/>
            <w:hideMark/>
          </w:tcPr>
          <w:p w14:paraId="03D8EDE3"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4.7.5.c. Planes de mejoramiento derivados de los ejercicios de rendición de cuentas ante la ciudadanía y grupos de valor.</w:t>
            </w:r>
          </w:p>
        </w:tc>
        <w:tc>
          <w:tcPr>
            <w:tcW w:w="796" w:type="pct"/>
            <w:shd w:val="clear" w:color="auto" w:fill="auto"/>
            <w:vAlign w:val="center"/>
            <w:hideMark/>
          </w:tcPr>
          <w:p w14:paraId="342AC1CE"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Control Interno</w:t>
            </w:r>
          </w:p>
        </w:tc>
        <w:tc>
          <w:tcPr>
            <w:tcW w:w="1427" w:type="pct"/>
            <w:shd w:val="clear" w:color="auto" w:fill="auto"/>
            <w:vAlign w:val="center"/>
            <w:hideMark/>
          </w:tcPr>
          <w:p w14:paraId="6759D958"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Se deben publicar de acuerdo con la periodicidad establecida por el ente de control.</w:t>
            </w:r>
          </w:p>
        </w:tc>
      </w:tr>
      <w:tr w:rsidR="00AB10EB" w:rsidRPr="00AB10EB" w14:paraId="308DA022" w14:textId="77777777" w:rsidTr="00776DA3">
        <w:trPr>
          <w:trHeight w:val="594"/>
        </w:trPr>
        <w:tc>
          <w:tcPr>
            <w:tcW w:w="1251" w:type="pct"/>
            <w:vMerge w:val="restart"/>
            <w:shd w:val="clear" w:color="auto" w:fill="auto"/>
            <w:vAlign w:val="center"/>
            <w:hideMark/>
          </w:tcPr>
          <w:p w14:paraId="650FEA10" w14:textId="77777777" w:rsidR="00AB10EB" w:rsidRPr="00AB10EB" w:rsidRDefault="00AB10EB" w:rsidP="00AB10EB">
            <w:pPr>
              <w:spacing w:after="0" w:line="240" w:lineRule="auto"/>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lastRenderedPageBreak/>
              <w:t>4.8 Informes de la Oficina de Control Interno.</w:t>
            </w:r>
          </w:p>
        </w:tc>
        <w:tc>
          <w:tcPr>
            <w:tcW w:w="1526" w:type="pct"/>
            <w:shd w:val="clear" w:color="auto" w:fill="auto"/>
            <w:vAlign w:val="center"/>
            <w:hideMark/>
          </w:tcPr>
          <w:p w14:paraId="2E9354C2"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4.8.1. Informe pormenorizado. </w:t>
            </w:r>
          </w:p>
        </w:tc>
        <w:tc>
          <w:tcPr>
            <w:tcW w:w="796" w:type="pct"/>
            <w:shd w:val="clear" w:color="auto" w:fill="auto"/>
            <w:vAlign w:val="center"/>
            <w:hideMark/>
          </w:tcPr>
          <w:p w14:paraId="6527745C"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Control Interno</w:t>
            </w:r>
          </w:p>
        </w:tc>
        <w:tc>
          <w:tcPr>
            <w:tcW w:w="1427" w:type="pct"/>
            <w:shd w:val="clear" w:color="auto" w:fill="auto"/>
            <w:vAlign w:val="center"/>
            <w:hideMark/>
          </w:tcPr>
          <w:p w14:paraId="35A7DE1D"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De acuerdo a la periodicidad de generación de cada informe que describe la sección.</w:t>
            </w:r>
          </w:p>
        </w:tc>
      </w:tr>
      <w:tr w:rsidR="00AB10EB" w:rsidRPr="00AB10EB" w14:paraId="26AE25A4" w14:textId="77777777" w:rsidTr="00776DA3">
        <w:trPr>
          <w:trHeight w:val="510"/>
        </w:trPr>
        <w:tc>
          <w:tcPr>
            <w:tcW w:w="1251" w:type="pct"/>
            <w:vMerge/>
            <w:vAlign w:val="center"/>
            <w:hideMark/>
          </w:tcPr>
          <w:p w14:paraId="444505C1"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26FA88F1"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4.8.2.  Otros informes y/o consultas a bases de datos o sistemas de información, conforme le aplique.</w:t>
            </w:r>
          </w:p>
        </w:tc>
        <w:tc>
          <w:tcPr>
            <w:tcW w:w="796" w:type="pct"/>
            <w:shd w:val="clear" w:color="auto" w:fill="auto"/>
            <w:vAlign w:val="center"/>
            <w:hideMark/>
          </w:tcPr>
          <w:p w14:paraId="7464587E"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Control Interno</w:t>
            </w:r>
          </w:p>
        </w:tc>
        <w:tc>
          <w:tcPr>
            <w:tcW w:w="1427" w:type="pct"/>
            <w:shd w:val="clear" w:color="auto" w:fill="auto"/>
            <w:vAlign w:val="center"/>
            <w:hideMark/>
          </w:tcPr>
          <w:p w14:paraId="48A3DCE6"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De acuerdo a la periodicidad de generación de cada informe que describe la sección.</w:t>
            </w:r>
          </w:p>
        </w:tc>
      </w:tr>
      <w:tr w:rsidR="00AB10EB" w:rsidRPr="00AB10EB" w14:paraId="75A3230B" w14:textId="77777777" w:rsidTr="00776DA3">
        <w:trPr>
          <w:trHeight w:val="1020"/>
        </w:trPr>
        <w:tc>
          <w:tcPr>
            <w:tcW w:w="1251" w:type="pct"/>
            <w:shd w:val="clear" w:color="auto" w:fill="auto"/>
            <w:vAlign w:val="center"/>
            <w:hideMark/>
          </w:tcPr>
          <w:p w14:paraId="01E6D92D" w14:textId="77777777" w:rsidR="00AB10EB" w:rsidRPr="00AB10EB" w:rsidRDefault="00AB10EB" w:rsidP="00AB10EB">
            <w:pPr>
              <w:spacing w:after="0" w:line="240" w:lineRule="auto"/>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4.9 Informe sobre Defensa Pública y Prevención del Daño Antijurídico.</w:t>
            </w:r>
          </w:p>
        </w:tc>
        <w:tc>
          <w:tcPr>
            <w:tcW w:w="1526" w:type="pct"/>
            <w:shd w:val="clear" w:color="000000" w:fill="FFFFFF"/>
            <w:vAlign w:val="center"/>
            <w:hideMark/>
          </w:tcPr>
          <w:p w14:paraId="10264999"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4.9.1. Informe sobre Defensa Pública y Prevención del </w:t>
            </w:r>
            <w:r w:rsidRPr="00AB10EB">
              <w:rPr>
                <w:rFonts w:ascii="Arial" w:eastAsia="Times New Roman" w:hAnsi="Arial" w:cs="Arial"/>
                <w:sz w:val="16"/>
                <w:szCs w:val="16"/>
                <w:lang w:eastAsia="es-CO"/>
              </w:rPr>
              <w:br/>
              <w:t xml:space="preserve">Daño Antijurídico. </w:t>
            </w:r>
          </w:p>
        </w:tc>
        <w:tc>
          <w:tcPr>
            <w:tcW w:w="796" w:type="pct"/>
            <w:shd w:val="clear" w:color="000000" w:fill="FFFFFF"/>
            <w:vAlign w:val="center"/>
            <w:hideMark/>
          </w:tcPr>
          <w:p w14:paraId="27E2398B" w14:textId="481B82EA" w:rsidR="00AB10EB" w:rsidRPr="00AB10EB" w:rsidRDefault="00316BA8" w:rsidP="00AB10EB">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Área jurídica</w:t>
            </w:r>
          </w:p>
        </w:tc>
        <w:tc>
          <w:tcPr>
            <w:tcW w:w="1427" w:type="pct"/>
            <w:shd w:val="clear" w:color="000000" w:fill="FFFFFF"/>
            <w:vAlign w:val="center"/>
            <w:hideMark/>
          </w:tcPr>
          <w:p w14:paraId="2CC65480"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Trimestralmente </w:t>
            </w:r>
          </w:p>
        </w:tc>
      </w:tr>
      <w:tr w:rsidR="00AB10EB" w:rsidRPr="00AB10EB" w14:paraId="22EDC048" w14:textId="77777777" w:rsidTr="00776DA3">
        <w:trPr>
          <w:trHeight w:val="510"/>
        </w:trPr>
        <w:tc>
          <w:tcPr>
            <w:tcW w:w="1251" w:type="pct"/>
            <w:vMerge w:val="restart"/>
            <w:shd w:val="clear" w:color="auto" w:fill="auto"/>
            <w:vAlign w:val="center"/>
            <w:hideMark/>
          </w:tcPr>
          <w:p w14:paraId="0E845423" w14:textId="77777777" w:rsidR="00AB10EB" w:rsidRPr="00AB10EB" w:rsidRDefault="00AB10EB" w:rsidP="00AB10EB">
            <w:pPr>
              <w:spacing w:after="0" w:line="240" w:lineRule="auto"/>
              <w:jc w:val="center"/>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 xml:space="preserve">4.10 - Informes trimestrales sobre acceso a información, quejas y reclamos. </w:t>
            </w:r>
          </w:p>
        </w:tc>
        <w:tc>
          <w:tcPr>
            <w:tcW w:w="1526" w:type="pct"/>
            <w:shd w:val="clear" w:color="auto" w:fill="auto"/>
            <w:vAlign w:val="center"/>
            <w:hideMark/>
          </w:tcPr>
          <w:p w14:paraId="059C6F00" w14:textId="0B7BB606"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4.10.1. Informe, en materia de seguimiento sobre las quejas y reclamos.</w:t>
            </w:r>
          </w:p>
        </w:tc>
        <w:tc>
          <w:tcPr>
            <w:tcW w:w="796" w:type="pct"/>
            <w:shd w:val="clear" w:color="auto" w:fill="auto"/>
            <w:vAlign w:val="center"/>
            <w:hideMark/>
          </w:tcPr>
          <w:p w14:paraId="5D5B13E3"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Atención al ciudadano</w:t>
            </w:r>
          </w:p>
        </w:tc>
        <w:tc>
          <w:tcPr>
            <w:tcW w:w="1427" w:type="pct"/>
            <w:shd w:val="clear" w:color="auto" w:fill="auto"/>
            <w:vAlign w:val="center"/>
            <w:hideMark/>
          </w:tcPr>
          <w:p w14:paraId="0A16D0D9"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Mensual </w:t>
            </w:r>
          </w:p>
        </w:tc>
      </w:tr>
      <w:tr w:rsidR="00AB10EB" w:rsidRPr="00AB10EB" w14:paraId="2ED6E759" w14:textId="77777777" w:rsidTr="005D7252">
        <w:trPr>
          <w:trHeight w:val="338"/>
        </w:trPr>
        <w:tc>
          <w:tcPr>
            <w:tcW w:w="1251" w:type="pct"/>
            <w:vMerge/>
            <w:vAlign w:val="center"/>
            <w:hideMark/>
          </w:tcPr>
          <w:p w14:paraId="15F6455A"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3749" w:type="pct"/>
            <w:gridSpan w:val="3"/>
            <w:shd w:val="clear" w:color="auto" w:fill="BFBFBF" w:themeFill="background1" w:themeFillShade="BF"/>
            <w:vAlign w:val="center"/>
            <w:hideMark/>
          </w:tcPr>
          <w:p w14:paraId="5C5D44A6" w14:textId="5CF1B89F" w:rsidR="00AB10EB" w:rsidRPr="005D7252" w:rsidRDefault="00AB10EB" w:rsidP="00AB10EB">
            <w:pPr>
              <w:spacing w:after="0" w:line="240" w:lineRule="auto"/>
              <w:rPr>
                <w:rFonts w:ascii="Arial" w:eastAsia="Times New Roman" w:hAnsi="Arial" w:cs="Arial"/>
                <w:b/>
                <w:bCs/>
                <w:sz w:val="16"/>
                <w:szCs w:val="16"/>
                <w:lang w:eastAsia="es-CO"/>
              </w:rPr>
            </w:pPr>
            <w:r w:rsidRPr="005D7252">
              <w:rPr>
                <w:rFonts w:ascii="Arial" w:eastAsia="Times New Roman" w:hAnsi="Arial" w:cs="Arial"/>
                <w:b/>
                <w:bCs/>
                <w:sz w:val="16"/>
                <w:szCs w:val="16"/>
                <w:lang w:eastAsia="es-CO"/>
              </w:rPr>
              <w:t xml:space="preserve">4.10.2.  Informe sobre solicitudes de acceso a la información, el cual debe contener lo siguiente: </w:t>
            </w:r>
          </w:p>
        </w:tc>
      </w:tr>
      <w:tr w:rsidR="00AB10EB" w:rsidRPr="00AB10EB" w14:paraId="4C06AC85" w14:textId="77777777" w:rsidTr="00776DA3">
        <w:trPr>
          <w:trHeight w:val="255"/>
        </w:trPr>
        <w:tc>
          <w:tcPr>
            <w:tcW w:w="1251" w:type="pct"/>
            <w:vMerge/>
            <w:vAlign w:val="center"/>
            <w:hideMark/>
          </w:tcPr>
          <w:p w14:paraId="0575FCFB"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1A76D847" w14:textId="0EFB9CAE"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4.10. 2.a.  número de solicitudes recibidas.</w:t>
            </w:r>
          </w:p>
        </w:tc>
        <w:tc>
          <w:tcPr>
            <w:tcW w:w="796" w:type="pct"/>
            <w:shd w:val="clear" w:color="auto" w:fill="auto"/>
            <w:vAlign w:val="center"/>
            <w:hideMark/>
          </w:tcPr>
          <w:p w14:paraId="5C53E8A1"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Atención al ciudadano</w:t>
            </w:r>
          </w:p>
        </w:tc>
        <w:tc>
          <w:tcPr>
            <w:tcW w:w="1427" w:type="pct"/>
            <w:shd w:val="clear" w:color="auto" w:fill="auto"/>
            <w:vAlign w:val="center"/>
            <w:hideMark/>
          </w:tcPr>
          <w:p w14:paraId="1A105FF7"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Mensual </w:t>
            </w:r>
          </w:p>
        </w:tc>
      </w:tr>
      <w:tr w:rsidR="00AB10EB" w:rsidRPr="00AB10EB" w14:paraId="449CEE36" w14:textId="77777777" w:rsidTr="00776DA3">
        <w:trPr>
          <w:trHeight w:val="255"/>
        </w:trPr>
        <w:tc>
          <w:tcPr>
            <w:tcW w:w="1251" w:type="pct"/>
            <w:vMerge/>
            <w:vAlign w:val="center"/>
            <w:hideMark/>
          </w:tcPr>
          <w:p w14:paraId="37154462"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45ED2F47"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4.10.2.b. Número de solicitudes que fueron trasladadas a otra entidad.</w:t>
            </w:r>
          </w:p>
        </w:tc>
        <w:tc>
          <w:tcPr>
            <w:tcW w:w="796" w:type="pct"/>
            <w:shd w:val="clear" w:color="auto" w:fill="auto"/>
            <w:vAlign w:val="center"/>
            <w:hideMark/>
          </w:tcPr>
          <w:p w14:paraId="373BA22B"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Atención al ciudadano</w:t>
            </w:r>
          </w:p>
        </w:tc>
        <w:tc>
          <w:tcPr>
            <w:tcW w:w="1427" w:type="pct"/>
            <w:shd w:val="clear" w:color="auto" w:fill="auto"/>
            <w:vAlign w:val="center"/>
            <w:hideMark/>
          </w:tcPr>
          <w:p w14:paraId="05C90A44"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Mensual </w:t>
            </w:r>
          </w:p>
        </w:tc>
      </w:tr>
      <w:tr w:rsidR="00AB10EB" w:rsidRPr="00AB10EB" w14:paraId="0D730B07" w14:textId="77777777" w:rsidTr="00776DA3">
        <w:trPr>
          <w:trHeight w:val="255"/>
        </w:trPr>
        <w:tc>
          <w:tcPr>
            <w:tcW w:w="1251" w:type="pct"/>
            <w:vMerge/>
            <w:vAlign w:val="center"/>
            <w:hideMark/>
          </w:tcPr>
          <w:p w14:paraId="536B6D4D"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5B4CFB16"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4.10.2.c.  Tiempo de respuesta a cada solicitud.</w:t>
            </w:r>
          </w:p>
        </w:tc>
        <w:tc>
          <w:tcPr>
            <w:tcW w:w="796" w:type="pct"/>
            <w:shd w:val="clear" w:color="auto" w:fill="auto"/>
            <w:vAlign w:val="center"/>
            <w:hideMark/>
          </w:tcPr>
          <w:p w14:paraId="33496C36"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Atención al ciudadano</w:t>
            </w:r>
          </w:p>
        </w:tc>
        <w:tc>
          <w:tcPr>
            <w:tcW w:w="1427" w:type="pct"/>
            <w:shd w:val="clear" w:color="auto" w:fill="auto"/>
            <w:vAlign w:val="center"/>
            <w:hideMark/>
          </w:tcPr>
          <w:p w14:paraId="22C918B4"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Mensual </w:t>
            </w:r>
          </w:p>
        </w:tc>
      </w:tr>
      <w:tr w:rsidR="00AB10EB" w:rsidRPr="00AB10EB" w14:paraId="29136D02" w14:textId="77777777" w:rsidTr="00776DA3">
        <w:trPr>
          <w:trHeight w:val="525"/>
        </w:trPr>
        <w:tc>
          <w:tcPr>
            <w:tcW w:w="1251" w:type="pct"/>
            <w:vMerge/>
            <w:vAlign w:val="center"/>
            <w:hideMark/>
          </w:tcPr>
          <w:p w14:paraId="117ABEB9" w14:textId="77777777" w:rsidR="00AB10EB" w:rsidRPr="00AB10EB" w:rsidRDefault="00AB10EB" w:rsidP="00AB10EB">
            <w:pPr>
              <w:spacing w:after="0" w:line="240" w:lineRule="auto"/>
              <w:rPr>
                <w:rFonts w:ascii="Arial" w:eastAsia="Times New Roman" w:hAnsi="Arial" w:cs="Arial"/>
                <w:b/>
                <w:bCs/>
                <w:sz w:val="16"/>
                <w:szCs w:val="16"/>
                <w:lang w:eastAsia="es-CO"/>
              </w:rPr>
            </w:pPr>
          </w:p>
        </w:tc>
        <w:tc>
          <w:tcPr>
            <w:tcW w:w="1526" w:type="pct"/>
            <w:shd w:val="clear" w:color="auto" w:fill="auto"/>
            <w:vAlign w:val="center"/>
            <w:hideMark/>
          </w:tcPr>
          <w:p w14:paraId="2CF37502" w14:textId="77777777" w:rsidR="00AB10EB" w:rsidRPr="00AB10EB" w:rsidRDefault="00AB10EB"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4.10.2.d. número de solicitudes en las que se negó el acceso a la información. </w:t>
            </w:r>
          </w:p>
        </w:tc>
        <w:tc>
          <w:tcPr>
            <w:tcW w:w="796" w:type="pct"/>
            <w:shd w:val="clear" w:color="auto" w:fill="auto"/>
            <w:vAlign w:val="center"/>
            <w:hideMark/>
          </w:tcPr>
          <w:p w14:paraId="12DC913D" w14:textId="77777777" w:rsidR="00AB10EB" w:rsidRPr="00AB10EB" w:rsidRDefault="00AB10EB" w:rsidP="00AB10EB">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Atención al ciudadano</w:t>
            </w:r>
          </w:p>
        </w:tc>
        <w:tc>
          <w:tcPr>
            <w:tcW w:w="1427" w:type="pct"/>
            <w:shd w:val="clear" w:color="auto" w:fill="auto"/>
            <w:vAlign w:val="center"/>
            <w:hideMark/>
          </w:tcPr>
          <w:p w14:paraId="32BC9DE3" w14:textId="77777777" w:rsidR="00AB10EB" w:rsidRPr="00AB10EB" w:rsidRDefault="00AB10EB" w:rsidP="00AB10EB">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 xml:space="preserve">Mensual </w:t>
            </w:r>
          </w:p>
        </w:tc>
      </w:tr>
    </w:tbl>
    <w:p w14:paraId="291B1649" w14:textId="77777777" w:rsidR="00AB10EB" w:rsidRDefault="00AB10EB" w:rsidP="00D43F2C">
      <w:pPr>
        <w:jc w:val="both"/>
        <w:rPr>
          <w:rFonts w:ascii="Arial" w:hAnsi="Arial" w:cs="Arial"/>
          <w:bCs/>
          <w:szCs w:val="24"/>
        </w:rPr>
      </w:pPr>
    </w:p>
    <w:tbl>
      <w:tblPr>
        <w:tblW w:w="54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1"/>
        <w:gridCol w:w="2607"/>
        <w:gridCol w:w="1909"/>
        <w:gridCol w:w="2713"/>
      </w:tblGrid>
      <w:tr w:rsidR="001A6A29" w:rsidRPr="00AB10EB" w14:paraId="23D43240" w14:textId="77777777" w:rsidTr="00A455E2">
        <w:trPr>
          <w:trHeight w:val="268"/>
          <w:tblHeader/>
        </w:trPr>
        <w:tc>
          <w:tcPr>
            <w:tcW w:w="5000" w:type="pct"/>
            <w:gridSpan w:val="4"/>
            <w:shd w:val="clear" w:color="auto" w:fill="24193F"/>
            <w:vAlign w:val="center"/>
            <w:hideMark/>
          </w:tcPr>
          <w:p w14:paraId="4047F6CF" w14:textId="77777777" w:rsidR="001A6A29" w:rsidRPr="00AB10EB" w:rsidRDefault="001A6A29"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5. TRÁMITES.</w:t>
            </w:r>
          </w:p>
        </w:tc>
      </w:tr>
      <w:tr w:rsidR="001A6A29" w:rsidRPr="00AB10EB" w14:paraId="32F22CBC" w14:textId="77777777" w:rsidTr="00A455E2">
        <w:trPr>
          <w:trHeight w:val="509"/>
          <w:tblHeader/>
        </w:trPr>
        <w:tc>
          <w:tcPr>
            <w:tcW w:w="1251" w:type="pct"/>
            <w:vMerge w:val="restart"/>
            <w:shd w:val="clear" w:color="auto" w:fill="422E76"/>
            <w:vAlign w:val="center"/>
            <w:hideMark/>
          </w:tcPr>
          <w:p w14:paraId="1E988CEE" w14:textId="77777777" w:rsidR="001A6A29" w:rsidRPr="00AB10EB" w:rsidRDefault="001A6A29"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Subnivel</w:t>
            </w:r>
          </w:p>
        </w:tc>
        <w:tc>
          <w:tcPr>
            <w:tcW w:w="1352" w:type="pct"/>
            <w:vMerge w:val="restart"/>
            <w:shd w:val="clear" w:color="auto" w:fill="422E76"/>
            <w:vAlign w:val="center"/>
            <w:hideMark/>
          </w:tcPr>
          <w:p w14:paraId="5D634B78" w14:textId="77777777" w:rsidR="001A6A29" w:rsidRPr="00AB10EB" w:rsidRDefault="001A6A29"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Ítem</w:t>
            </w:r>
          </w:p>
        </w:tc>
        <w:tc>
          <w:tcPr>
            <w:tcW w:w="990" w:type="pct"/>
            <w:vMerge w:val="restart"/>
            <w:shd w:val="clear" w:color="auto" w:fill="422E76"/>
            <w:vAlign w:val="center"/>
            <w:hideMark/>
          </w:tcPr>
          <w:p w14:paraId="45531F99" w14:textId="74E9A451" w:rsidR="001A6A29" w:rsidRPr="00AB10EB" w:rsidRDefault="001A6A29"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Responsable</w:t>
            </w:r>
          </w:p>
        </w:tc>
        <w:tc>
          <w:tcPr>
            <w:tcW w:w="1407" w:type="pct"/>
            <w:vMerge w:val="restart"/>
            <w:shd w:val="clear" w:color="auto" w:fill="422E76"/>
            <w:vAlign w:val="center"/>
            <w:hideMark/>
          </w:tcPr>
          <w:p w14:paraId="20F004BB" w14:textId="77777777" w:rsidR="001A6A29" w:rsidRPr="00AB10EB" w:rsidRDefault="001A6A29" w:rsidP="00AB10EB">
            <w:pPr>
              <w:spacing w:after="0" w:line="240" w:lineRule="auto"/>
              <w:jc w:val="center"/>
              <w:rPr>
                <w:rFonts w:ascii="Arial" w:eastAsia="Times New Roman" w:hAnsi="Arial" w:cs="Arial"/>
                <w:b/>
                <w:bCs/>
                <w:color w:val="FFFFFF"/>
                <w:sz w:val="16"/>
                <w:szCs w:val="16"/>
                <w:lang w:eastAsia="es-CO"/>
              </w:rPr>
            </w:pPr>
            <w:r w:rsidRPr="00AB10EB">
              <w:rPr>
                <w:rFonts w:ascii="Arial" w:eastAsia="Times New Roman" w:hAnsi="Arial" w:cs="Arial"/>
                <w:b/>
                <w:bCs/>
                <w:color w:val="FFFFFF"/>
                <w:sz w:val="16"/>
                <w:szCs w:val="16"/>
                <w:lang w:eastAsia="es-CO"/>
              </w:rPr>
              <w:t xml:space="preserve">Periodicidad de revisión/actualización </w:t>
            </w:r>
          </w:p>
        </w:tc>
      </w:tr>
      <w:tr w:rsidR="001A6A29" w:rsidRPr="00AB10EB" w14:paraId="5A31061C" w14:textId="77777777" w:rsidTr="00A455E2">
        <w:trPr>
          <w:trHeight w:hRule="exact" w:val="90"/>
          <w:tblHeader/>
        </w:trPr>
        <w:tc>
          <w:tcPr>
            <w:tcW w:w="1251" w:type="pct"/>
            <w:vMerge/>
            <w:shd w:val="clear" w:color="auto" w:fill="422E76"/>
            <w:vAlign w:val="center"/>
            <w:hideMark/>
          </w:tcPr>
          <w:p w14:paraId="0FAB07FC" w14:textId="77777777" w:rsidR="001A6A29" w:rsidRPr="00AB10EB" w:rsidRDefault="001A6A29" w:rsidP="00AB10EB">
            <w:pPr>
              <w:spacing w:after="0" w:line="240" w:lineRule="auto"/>
              <w:rPr>
                <w:rFonts w:ascii="Arial" w:eastAsia="Times New Roman" w:hAnsi="Arial" w:cs="Arial"/>
                <w:b/>
                <w:bCs/>
                <w:color w:val="FFFFFF"/>
                <w:sz w:val="16"/>
                <w:szCs w:val="16"/>
                <w:lang w:eastAsia="es-CO"/>
              </w:rPr>
            </w:pPr>
          </w:p>
        </w:tc>
        <w:tc>
          <w:tcPr>
            <w:tcW w:w="1352" w:type="pct"/>
            <w:vMerge/>
            <w:shd w:val="clear" w:color="auto" w:fill="422E76"/>
            <w:vAlign w:val="center"/>
            <w:hideMark/>
          </w:tcPr>
          <w:p w14:paraId="2F5E004D" w14:textId="77777777" w:rsidR="001A6A29" w:rsidRPr="00AB10EB" w:rsidRDefault="001A6A29" w:rsidP="00AB10EB">
            <w:pPr>
              <w:spacing w:after="0" w:line="240" w:lineRule="auto"/>
              <w:rPr>
                <w:rFonts w:ascii="Arial" w:eastAsia="Times New Roman" w:hAnsi="Arial" w:cs="Arial"/>
                <w:b/>
                <w:bCs/>
                <w:color w:val="FFFFFF"/>
                <w:sz w:val="16"/>
                <w:szCs w:val="16"/>
                <w:lang w:eastAsia="es-CO"/>
              </w:rPr>
            </w:pPr>
          </w:p>
        </w:tc>
        <w:tc>
          <w:tcPr>
            <w:tcW w:w="990" w:type="pct"/>
            <w:vMerge/>
            <w:shd w:val="clear" w:color="auto" w:fill="422E76"/>
            <w:vAlign w:val="center"/>
            <w:hideMark/>
          </w:tcPr>
          <w:p w14:paraId="443E54D3" w14:textId="77777777" w:rsidR="001A6A29" w:rsidRPr="00AB10EB" w:rsidRDefault="001A6A29" w:rsidP="00AB10EB">
            <w:pPr>
              <w:spacing w:after="0" w:line="240" w:lineRule="auto"/>
              <w:rPr>
                <w:rFonts w:ascii="Arial" w:eastAsia="Times New Roman" w:hAnsi="Arial" w:cs="Arial"/>
                <w:b/>
                <w:bCs/>
                <w:color w:val="FFFFFF"/>
                <w:sz w:val="16"/>
                <w:szCs w:val="16"/>
                <w:lang w:eastAsia="es-CO"/>
              </w:rPr>
            </w:pPr>
          </w:p>
        </w:tc>
        <w:tc>
          <w:tcPr>
            <w:tcW w:w="1407" w:type="pct"/>
            <w:vMerge/>
            <w:shd w:val="clear" w:color="auto" w:fill="422E76"/>
            <w:vAlign w:val="center"/>
            <w:hideMark/>
          </w:tcPr>
          <w:p w14:paraId="26490E1A" w14:textId="77777777" w:rsidR="001A6A29" w:rsidRPr="00AB10EB" w:rsidRDefault="001A6A29" w:rsidP="00AB10EB">
            <w:pPr>
              <w:spacing w:after="0" w:line="240" w:lineRule="auto"/>
              <w:rPr>
                <w:rFonts w:ascii="Arial" w:eastAsia="Times New Roman" w:hAnsi="Arial" w:cs="Arial"/>
                <w:b/>
                <w:bCs/>
                <w:color w:val="FFFFFF"/>
                <w:sz w:val="16"/>
                <w:szCs w:val="16"/>
                <w:lang w:eastAsia="es-CO"/>
              </w:rPr>
            </w:pPr>
          </w:p>
        </w:tc>
      </w:tr>
      <w:tr w:rsidR="001A6A29" w:rsidRPr="00AB10EB" w14:paraId="6C5A1BEA" w14:textId="77777777" w:rsidTr="005D7252">
        <w:trPr>
          <w:trHeight w:val="322"/>
        </w:trPr>
        <w:tc>
          <w:tcPr>
            <w:tcW w:w="1251" w:type="pct"/>
            <w:vMerge w:val="restart"/>
            <w:shd w:val="clear" w:color="auto" w:fill="auto"/>
            <w:vAlign w:val="center"/>
            <w:hideMark/>
          </w:tcPr>
          <w:p w14:paraId="25C439B7" w14:textId="77777777" w:rsidR="001A6A29" w:rsidRPr="00AB10EB" w:rsidRDefault="001A6A29" w:rsidP="00AB10EB">
            <w:pPr>
              <w:spacing w:after="0" w:line="240" w:lineRule="auto"/>
              <w:jc w:val="center"/>
              <w:rPr>
                <w:rFonts w:ascii="Arial" w:eastAsia="Times New Roman" w:hAnsi="Arial" w:cs="Arial"/>
                <w:b/>
                <w:bCs/>
                <w:sz w:val="16"/>
                <w:szCs w:val="16"/>
                <w:lang w:eastAsia="es-CO"/>
              </w:rPr>
            </w:pPr>
            <w:r w:rsidRPr="00AB10EB">
              <w:rPr>
                <w:rFonts w:ascii="Arial" w:eastAsia="Times New Roman" w:hAnsi="Arial" w:cs="Arial"/>
                <w:b/>
                <w:bCs/>
                <w:sz w:val="16"/>
                <w:szCs w:val="16"/>
                <w:lang w:eastAsia="es-CO"/>
              </w:rPr>
              <w:t>5.1. Trámites.</w:t>
            </w:r>
          </w:p>
        </w:tc>
        <w:tc>
          <w:tcPr>
            <w:tcW w:w="3749" w:type="pct"/>
            <w:gridSpan w:val="3"/>
            <w:shd w:val="clear" w:color="auto" w:fill="BFBFBF" w:themeFill="background1" w:themeFillShade="BF"/>
            <w:vAlign w:val="center"/>
            <w:hideMark/>
          </w:tcPr>
          <w:p w14:paraId="479C74EC" w14:textId="3EDE9B6E" w:rsidR="001A6A29" w:rsidRPr="005D7252" w:rsidRDefault="001A6A29" w:rsidP="00AB10EB">
            <w:pPr>
              <w:spacing w:after="0" w:line="240" w:lineRule="auto"/>
              <w:rPr>
                <w:rFonts w:ascii="Arial" w:eastAsia="Times New Roman" w:hAnsi="Arial" w:cs="Arial"/>
                <w:b/>
                <w:bCs/>
                <w:sz w:val="16"/>
                <w:szCs w:val="16"/>
                <w:lang w:eastAsia="es-CO"/>
              </w:rPr>
            </w:pPr>
            <w:r w:rsidRPr="005D7252">
              <w:rPr>
                <w:rFonts w:ascii="Arial" w:eastAsia="Times New Roman" w:hAnsi="Arial" w:cs="Arial"/>
                <w:b/>
                <w:bCs/>
                <w:sz w:val="16"/>
                <w:szCs w:val="16"/>
                <w:lang w:eastAsia="es-CO"/>
              </w:rPr>
              <w:t>Trámites:</w:t>
            </w:r>
          </w:p>
        </w:tc>
      </w:tr>
      <w:tr w:rsidR="001A6A29" w:rsidRPr="00AB10EB" w14:paraId="4032639B" w14:textId="77777777" w:rsidTr="00776DA3">
        <w:trPr>
          <w:trHeight w:val="765"/>
        </w:trPr>
        <w:tc>
          <w:tcPr>
            <w:tcW w:w="1251" w:type="pct"/>
            <w:vMerge/>
            <w:vAlign w:val="center"/>
            <w:hideMark/>
          </w:tcPr>
          <w:p w14:paraId="57EDDC03" w14:textId="77777777" w:rsidR="001A6A29" w:rsidRPr="00AB10EB" w:rsidRDefault="001A6A29" w:rsidP="00AB10EB">
            <w:pPr>
              <w:spacing w:after="0" w:line="240" w:lineRule="auto"/>
              <w:rPr>
                <w:rFonts w:ascii="Arial" w:eastAsia="Times New Roman" w:hAnsi="Arial" w:cs="Arial"/>
                <w:b/>
                <w:bCs/>
                <w:sz w:val="16"/>
                <w:szCs w:val="16"/>
                <w:lang w:eastAsia="es-CO"/>
              </w:rPr>
            </w:pPr>
          </w:p>
        </w:tc>
        <w:tc>
          <w:tcPr>
            <w:tcW w:w="1352" w:type="pct"/>
            <w:shd w:val="clear" w:color="000000" w:fill="FFFFFF"/>
            <w:vAlign w:val="center"/>
            <w:hideMark/>
          </w:tcPr>
          <w:p w14:paraId="5B1E509B" w14:textId="5A3FBFE9" w:rsidR="001A6A29" w:rsidRPr="00AB10EB" w:rsidRDefault="001A6A29"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5.1.</w:t>
            </w:r>
            <w:r w:rsidR="00B64235" w:rsidRPr="00AB10EB">
              <w:rPr>
                <w:rFonts w:ascii="Arial" w:eastAsia="Times New Roman" w:hAnsi="Arial" w:cs="Arial"/>
                <w:sz w:val="16"/>
                <w:szCs w:val="16"/>
                <w:lang w:eastAsia="es-CO"/>
              </w:rPr>
              <w:t>1. Normatividad</w:t>
            </w:r>
            <w:r w:rsidRPr="00AB10EB">
              <w:rPr>
                <w:rFonts w:ascii="Arial" w:eastAsia="Times New Roman" w:hAnsi="Arial" w:cs="Arial"/>
                <w:sz w:val="16"/>
                <w:szCs w:val="16"/>
                <w:lang w:eastAsia="es-CO"/>
              </w:rPr>
              <w:t xml:space="preserve"> que sustenta el trámite.</w:t>
            </w:r>
          </w:p>
        </w:tc>
        <w:tc>
          <w:tcPr>
            <w:tcW w:w="990" w:type="pct"/>
            <w:shd w:val="clear" w:color="auto" w:fill="auto"/>
            <w:vAlign w:val="center"/>
            <w:hideMark/>
          </w:tcPr>
          <w:p w14:paraId="35072B44" w14:textId="77777777" w:rsidR="001A6A29" w:rsidRPr="00AB10EB" w:rsidRDefault="001A6A29" w:rsidP="001A6A29">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Atención al ciudadano</w:t>
            </w:r>
          </w:p>
        </w:tc>
        <w:tc>
          <w:tcPr>
            <w:tcW w:w="1407" w:type="pct"/>
            <w:shd w:val="clear" w:color="auto" w:fill="auto"/>
            <w:vAlign w:val="center"/>
            <w:hideMark/>
          </w:tcPr>
          <w:p w14:paraId="6F13AB30" w14:textId="77777777" w:rsidR="001A6A29" w:rsidRPr="00AB10EB" w:rsidRDefault="001A6A29" w:rsidP="001A6A29">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Una vez al año y se verifica que el enlace sea funcional hacia el SUIT y la guía de trámites y servicios.</w:t>
            </w:r>
          </w:p>
        </w:tc>
      </w:tr>
      <w:tr w:rsidR="001A6A29" w:rsidRPr="00AB10EB" w14:paraId="3EC46C8B" w14:textId="77777777" w:rsidTr="00776DA3">
        <w:trPr>
          <w:trHeight w:val="765"/>
        </w:trPr>
        <w:tc>
          <w:tcPr>
            <w:tcW w:w="1251" w:type="pct"/>
            <w:vMerge/>
            <w:vAlign w:val="center"/>
            <w:hideMark/>
          </w:tcPr>
          <w:p w14:paraId="682407C6" w14:textId="77777777" w:rsidR="001A6A29" w:rsidRPr="00AB10EB" w:rsidRDefault="001A6A29" w:rsidP="00AB10EB">
            <w:pPr>
              <w:spacing w:after="0" w:line="240" w:lineRule="auto"/>
              <w:rPr>
                <w:rFonts w:ascii="Arial" w:eastAsia="Times New Roman" w:hAnsi="Arial" w:cs="Arial"/>
                <w:b/>
                <w:bCs/>
                <w:sz w:val="16"/>
                <w:szCs w:val="16"/>
                <w:lang w:eastAsia="es-CO"/>
              </w:rPr>
            </w:pPr>
          </w:p>
        </w:tc>
        <w:tc>
          <w:tcPr>
            <w:tcW w:w="1352" w:type="pct"/>
            <w:shd w:val="clear" w:color="000000" w:fill="FFFFFF"/>
            <w:vAlign w:val="center"/>
            <w:hideMark/>
          </w:tcPr>
          <w:p w14:paraId="494B284C" w14:textId="77777777" w:rsidR="001A6A29" w:rsidRPr="00AB10EB" w:rsidRDefault="001A6A29"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5.1.2. Procesos.</w:t>
            </w:r>
          </w:p>
        </w:tc>
        <w:tc>
          <w:tcPr>
            <w:tcW w:w="990" w:type="pct"/>
            <w:shd w:val="clear" w:color="auto" w:fill="auto"/>
            <w:noWrap/>
            <w:vAlign w:val="center"/>
            <w:hideMark/>
          </w:tcPr>
          <w:p w14:paraId="6355BEA1" w14:textId="77777777" w:rsidR="001A6A29" w:rsidRPr="00AB10EB" w:rsidRDefault="001A6A29" w:rsidP="001A6A29">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Atención al ciudadano</w:t>
            </w:r>
          </w:p>
        </w:tc>
        <w:tc>
          <w:tcPr>
            <w:tcW w:w="1407" w:type="pct"/>
            <w:shd w:val="clear" w:color="auto" w:fill="auto"/>
            <w:vAlign w:val="center"/>
            <w:hideMark/>
          </w:tcPr>
          <w:p w14:paraId="6B7F0A37" w14:textId="77777777" w:rsidR="001A6A29" w:rsidRPr="00AB10EB" w:rsidRDefault="001A6A29" w:rsidP="001A6A29">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Una vez al año y se verifica que el enlace sea funcional hacia el SUIT y la guía de trámites y servicios.</w:t>
            </w:r>
          </w:p>
        </w:tc>
      </w:tr>
      <w:tr w:rsidR="001A6A29" w:rsidRPr="00AB10EB" w14:paraId="0074D707" w14:textId="77777777" w:rsidTr="00776DA3">
        <w:trPr>
          <w:trHeight w:val="765"/>
        </w:trPr>
        <w:tc>
          <w:tcPr>
            <w:tcW w:w="1251" w:type="pct"/>
            <w:vMerge/>
            <w:vAlign w:val="center"/>
            <w:hideMark/>
          </w:tcPr>
          <w:p w14:paraId="1084F7C0" w14:textId="77777777" w:rsidR="001A6A29" w:rsidRPr="00AB10EB" w:rsidRDefault="001A6A29" w:rsidP="00AB10EB">
            <w:pPr>
              <w:spacing w:after="0" w:line="240" w:lineRule="auto"/>
              <w:rPr>
                <w:rFonts w:ascii="Arial" w:eastAsia="Times New Roman" w:hAnsi="Arial" w:cs="Arial"/>
                <w:b/>
                <w:bCs/>
                <w:sz w:val="16"/>
                <w:szCs w:val="16"/>
                <w:lang w:eastAsia="es-CO"/>
              </w:rPr>
            </w:pPr>
          </w:p>
        </w:tc>
        <w:tc>
          <w:tcPr>
            <w:tcW w:w="1352" w:type="pct"/>
            <w:shd w:val="clear" w:color="000000" w:fill="FFFFFF"/>
            <w:vAlign w:val="center"/>
            <w:hideMark/>
          </w:tcPr>
          <w:p w14:paraId="58213FC3" w14:textId="4A73C60F" w:rsidR="001A6A29" w:rsidRPr="00AB10EB" w:rsidRDefault="001A6A29"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5.1.3. Costos asociados.</w:t>
            </w:r>
          </w:p>
        </w:tc>
        <w:tc>
          <w:tcPr>
            <w:tcW w:w="990" w:type="pct"/>
            <w:shd w:val="clear" w:color="auto" w:fill="auto"/>
            <w:vAlign w:val="center"/>
            <w:hideMark/>
          </w:tcPr>
          <w:p w14:paraId="0E9812D4" w14:textId="77777777" w:rsidR="001A6A29" w:rsidRPr="00AB10EB" w:rsidRDefault="001A6A29" w:rsidP="001A6A29">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Atención al ciudadano</w:t>
            </w:r>
          </w:p>
        </w:tc>
        <w:tc>
          <w:tcPr>
            <w:tcW w:w="1407" w:type="pct"/>
            <w:shd w:val="clear" w:color="auto" w:fill="auto"/>
            <w:vAlign w:val="center"/>
            <w:hideMark/>
          </w:tcPr>
          <w:p w14:paraId="7B171392" w14:textId="77777777" w:rsidR="001A6A29" w:rsidRPr="00AB10EB" w:rsidRDefault="001A6A29" w:rsidP="001A6A29">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Una vez al año y se verifica que el enlace sea funcional hacia el SUIT y la guía de trámites y servicios.</w:t>
            </w:r>
          </w:p>
        </w:tc>
      </w:tr>
      <w:tr w:rsidR="001A6A29" w:rsidRPr="00AB10EB" w14:paraId="4804EF5E" w14:textId="77777777" w:rsidTr="00776DA3">
        <w:trPr>
          <w:trHeight w:val="780"/>
        </w:trPr>
        <w:tc>
          <w:tcPr>
            <w:tcW w:w="1251" w:type="pct"/>
            <w:vMerge/>
            <w:vAlign w:val="center"/>
            <w:hideMark/>
          </w:tcPr>
          <w:p w14:paraId="1D69E609" w14:textId="77777777" w:rsidR="001A6A29" w:rsidRPr="00AB10EB" w:rsidRDefault="001A6A29" w:rsidP="00AB10EB">
            <w:pPr>
              <w:spacing w:after="0" w:line="240" w:lineRule="auto"/>
              <w:rPr>
                <w:rFonts w:ascii="Arial" w:eastAsia="Times New Roman" w:hAnsi="Arial" w:cs="Arial"/>
                <w:b/>
                <w:bCs/>
                <w:sz w:val="16"/>
                <w:szCs w:val="16"/>
                <w:lang w:eastAsia="es-CO"/>
              </w:rPr>
            </w:pPr>
          </w:p>
        </w:tc>
        <w:tc>
          <w:tcPr>
            <w:tcW w:w="1352" w:type="pct"/>
            <w:shd w:val="clear" w:color="000000" w:fill="FFFFFF"/>
            <w:vAlign w:val="center"/>
            <w:hideMark/>
          </w:tcPr>
          <w:p w14:paraId="02AAAD7C" w14:textId="77777777" w:rsidR="001A6A29" w:rsidRPr="00AB10EB" w:rsidRDefault="001A6A29" w:rsidP="00AB10EB">
            <w:pPr>
              <w:spacing w:after="0" w:line="240" w:lineRule="auto"/>
              <w:rPr>
                <w:rFonts w:ascii="Arial" w:eastAsia="Times New Roman" w:hAnsi="Arial" w:cs="Arial"/>
                <w:sz w:val="16"/>
                <w:szCs w:val="16"/>
                <w:lang w:eastAsia="es-CO"/>
              </w:rPr>
            </w:pPr>
            <w:r w:rsidRPr="00AB10EB">
              <w:rPr>
                <w:rFonts w:ascii="Arial" w:eastAsia="Times New Roman" w:hAnsi="Arial" w:cs="Arial"/>
                <w:sz w:val="16"/>
                <w:szCs w:val="16"/>
                <w:lang w:eastAsia="es-CO"/>
              </w:rPr>
              <w:t>5.1.4. Formatos y/o formularios asociados.</w:t>
            </w:r>
          </w:p>
        </w:tc>
        <w:tc>
          <w:tcPr>
            <w:tcW w:w="990" w:type="pct"/>
            <w:shd w:val="clear" w:color="auto" w:fill="auto"/>
            <w:vAlign w:val="center"/>
            <w:hideMark/>
          </w:tcPr>
          <w:p w14:paraId="68CE0E3A" w14:textId="77777777" w:rsidR="001A6A29" w:rsidRPr="00AB10EB" w:rsidRDefault="001A6A29" w:rsidP="001A6A29">
            <w:pPr>
              <w:spacing w:after="0" w:line="240" w:lineRule="auto"/>
              <w:jc w:val="center"/>
              <w:rPr>
                <w:rFonts w:ascii="Arial" w:eastAsia="Times New Roman" w:hAnsi="Arial" w:cs="Arial"/>
                <w:sz w:val="16"/>
                <w:szCs w:val="16"/>
                <w:lang w:eastAsia="es-CO"/>
              </w:rPr>
            </w:pPr>
            <w:r w:rsidRPr="00AB10EB">
              <w:rPr>
                <w:rFonts w:ascii="Arial" w:eastAsia="Times New Roman" w:hAnsi="Arial" w:cs="Arial"/>
                <w:sz w:val="16"/>
                <w:szCs w:val="16"/>
                <w:lang w:eastAsia="es-CO"/>
              </w:rPr>
              <w:t>Atención al ciudadano</w:t>
            </w:r>
          </w:p>
        </w:tc>
        <w:tc>
          <w:tcPr>
            <w:tcW w:w="1407" w:type="pct"/>
            <w:shd w:val="clear" w:color="auto" w:fill="auto"/>
            <w:vAlign w:val="center"/>
            <w:hideMark/>
          </w:tcPr>
          <w:p w14:paraId="4404B4A8" w14:textId="77777777" w:rsidR="001A6A29" w:rsidRPr="00AB10EB" w:rsidRDefault="001A6A29" w:rsidP="001A6A29">
            <w:pPr>
              <w:spacing w:after="0" w:line="240" w:lineRule="auto"/>
              <w:jc w:val="both"/>
              <w:rPr>
                <w:rFonts w:ascii="Arial" w:eastAsia="Times New Roman" w:hAnsi="Arial" w:cs="Arial"/>
                <w:sz w:val="16"/>
                <w:szCs w:val="16"/>
                <w:lang w:eastAsia="es-CO"/>
              </w:rPr>
            </w:pPr>
            <w:r w:rsidRPr="00AB10EB">
              <w:rPr>
                <w:rFonts w:ascii="Arial" w:eastAsia="Times New Roman" w:hAnsi="Arial" w:cs="Arial"/>
                <w:sz w:val="16"/>
                <w:szCs w:val="16"/>
                <w:lang w:eastAsia="es-CO"/>
              </w:rPr>
              <w:t>Una vez al año y se verifica que el enlace sea funcional hacia el SUIT y la guía de trámites y servicios.</w:t>
            </w:r>
          </w:p>
        </w:tc>
      </w:tr>
    </w:tbl>
    <w:p w14:paraId="0A2638FC" w14:textId="7764C282" w:rsidR="005F71DE" w:rsidRDefault="005F71DE" w:rsidP="00D43F2C">
      <w:pPr>
        <w:jc w:val="both"/>
        <w:rPr>
          <w:rFonts w:ascii="Arial" w:hAnsi="Arial" w:cs="Arial"/>
          <w:bCs/>
          <w:szCs w:val="24"/>
        </w:rPr>
      </w:pPr>
    </w:p>
    <w:p w14:paraId="4111F8D8" w14:textId="77777777" w:rsidR="001708E8" w:rsidRDefault="00D1069C" w:rsidP="00D43F2C">
      <w:pPr>
        <w:jc w:val="both"/>
        <w:rPr>
          <w:rFonts w:ascii="Arial" w:hAnsi="Arial" w:cs="Arial"/>
          <w:bCs/>
          <w:szCs w:val="24"/>
        </w:rPr>
      </w:pPr>
      <w:r>
        <w:rPr>
          <w:rFonts w:ascii="Arial" w:hAnsi="Arial" w:cs="Arial"/>
          <w:bCs/>
          <w:szCs w:val="24"/>
        </w:rPr>
        <w:t xml:space="preserve">A </w:t>
      </w:r>
      <w:r w:rsidR="00776DA3">
        <w:rPr>
          <w:rFonts w:ascii="Arial" w:hAnsi="Arial" w:cs="Arial"/>
          <w:bCs/>
          <w:szCs w:val="24"/>
        </w:rPr>
        <w:t>continuación,</w:t>
      </w:r>
      <w:r>
        <w:rPr>
          <w:rFonts w:ascii="Arial" w:hAnsi="Arial" w:cs="Arial"/>
          <w:bCs/>
          <w:szCs w:val="24"/>
        </w:rPr>
        <w:t xml:space="preserve"> se hará relación general de los contenidos de información enmarcados en el numeral 6 menú participa, si bien este espacio se encuentra a su vez dentro del botón de transparencia y derecho de acceso a la información pública, es importante resaltar que </w:t>
      </w:r>
      <w:r>
        <w:rPr>
          <w:rFonts w:ascii="Arial" w:hAnsi="Arial" w:cs="Arial"/>
          <w:bCs/>
          <w:szCs w:val="24"/>
        </w:rPr>
        <w:lastRenderedPageBreak/>
        <w:t>dicho espacio maneja diversos elementos que hacen necesario su desarrollo</w:t>
      </w:r>
      <w:r w:rsidR="001708E8">
        <w:rPr>
          <w:rFonts w:ascii="Arial" w:hAnsi="Arial" w:cs="Arial"/>
          <w:bCs/>
          <w:szCs w:val="24"/>
        </w:rPr>
        <w:t xml:space="preserve"> de manera particular dentro del presente documento</w:t>
      </w:r>
      <w:r>
        <w:rPr>
          <w:rFonts w:ascii="Arial" w:hAnsi="Arial" w:cs="Arial"/>
          <w:bCs/>
          <w:szCs w:val="24"/>
        </w:rPr>
        <w:t>.</w:t>
      </w:r>
    </w:p>
    <w:p w14:paraId="69844D29" w14:textId="77777777" w:rsidR="001708E8" w:rsidRDefault="001708E8" w:rsidP="001708E8">
      <w:pPr>
        <w:jc w:val="both"/>
        <w:rPr>
          <w:rFonts w:ascii="Arial" w:hAnsi="Arial" w:cs="Arial"/>
          <w:bCs/>
          <w:szCs w:val="24"/>
        </w:rPr>
      </w:pPr>
      <w:r w:rsidRPr="00572411">
        <w:rPr>
          <w:rFonts w:ascii="Arial" w:hAnsi="Arial" w:cs="Arial"/>
          <w:bCs/>
          <w:szCs w:val="24"/>
        </w:rPr>
        <w:t xml:space="preserve">El documento </w:t>
      </w:r>
      <w:r w:rsidRPr="00572411">
        <w:rPr>
          <w:rFonts w:ascii="Arial" w:hAnsi="Arial" w:cs="Arial"/>
          <w:bCs/>
          <w:i/>
          <w:iCs/>
          <w:szCs w:val="24"/>
        </w:rPr>
        <w:t>“Lineamientos para publicar información en el menú participa sobre participación ciudadana y gestión pública”</w:t>
      </w:r>
      <w:r w:rsidRPr="00572411">
        <w:rPr>
          <w:rFonts w:ascii="Arial" w:hAnsi="Arial" w:cs="Arial"/>
          <w:bCs/>
          <w:szCs w:val="24"/>
        </w:rPr>
        <w:t xml:space="preserve"> establece lo siguiente: </w:t>
      </w:r>
    </w:p>
    <w:p w14:paraId="1390FDCE" w14:textId="77777777" w:rsidR="001708E8" w:rsidRDefault="001708E8" w:rsidP="001708E8">
      <w:pPr>
        <w:spacing w:after="0"/>
        <w:jc w:val="both"/>
        <w:rPr>
          <w:rFonts w:ascii="Arial" w:hAnsi="Arial" w:cs="Arial"/>
          <w:bCs/>
          <w:szCs w:val="24"/>
        </w:rPr>
      </w:pPr>
      <w:r>
        <w:rPr>
          <w:rFonts w:ascii="Arial" w:hAnsi="Arial" w:cs="Arial"/>
          <w:bCs/>
          <w:szCs w:val="24"/>
        </w:rPr>
        <w:t>“</w:t>
      </w:r>
      <w:r w:rsidRPr="00572411">
        <w:rPr>
          <w:rFonts w:ascii="Arial" w:hAnsi="Arial" w:cs="Arial"/>
          <w:bCs/>
          <w:szCs w:val="24"/>
        </w:rPr>
        <w:t>El Menú Participa es una nueva categoría del menú destacado que deben</w:t>
      </w:r>
      <w:r>
        <w:rPr>
          <w:rFonts w:ascii="Arial" w:hAnsi="Arial" w:cs="Arial"/>
          <w:bCs/>
          <w:szCs w:val="24"/>
        </w:rPr>
        <w:t xml:space="preserve"> </w:t>
      </w:r>
      <w:r w:rsidRPr="00572411">
        <w:rPr>
          <w:rFonts w:ascii="Arial" w:hAnsi="Arial" w:cs="Arial"/>
          <w:bCs/>
          <w:szCs w:val="24"/>
        </w:rPr>
        <w:t>crear las entidades y organismos obligados en el encabezado principal</w:t>
      </w:r>
      <w:r>
        <w:rPr>
          <w:rFonts w:ascii="Arial" w:hAnsi="Arial" w:cs="Arial"/>
          <w:bCs/>
          <w:szCs w:val="24"/>
        </w:rPr>
        <w:t xml:space="preserve"> </w:t>
      </w:r>
      <w:r w:rsidRPr="00572411">
        <w:rPr>
          <w:rFonts w:ascii="Arial" w:hAnsi="Arial" w:cs="Arial"/>
          <w:bCs/>
          <w:szCs w:val="24"/>
        </w:rPr>
        <w:t>de su sitio web. Las autoridades deben publicar en el Menú Participa los</w:t>
      </w:r>
      <w:r>
        <w:rPr>
          <w:rFonts w:ascii="Arial" w:hAnsi="Arial" w:cs="Arial"/>
          <w:bCs/>
          <w:szCs w:val="24"/>
        </w:rPr>
        <w:t xml:space="preserve"> </w:t>
      </w:r>
      <w:r w:rsidRPr="00572411">
        <w:rPr>
          <w:rFonts w:ascii="Arial" w:hAnsi="Arial" w:cs="Arial"/>
          <w:bCs/>
          <w:szCs w:val="24"/>
        </w:rPr>
        <w:t>contenidos de información sobre los espacios, mecanismos y acciones</w:t>
      </w:r>
      <w:r>
        <w:rPr>
          <w:rFonts w:ascii="Arial" w:hAnsi="Arial" w:cs="Arial"/>
          <w:bCs/>
          <w:szCs w:val="24"/>
        </w:rPr>
        <w:t xml:space="preserve"> </w:t>
      </w:r>
      <w:r w:rsidRPr="00572411">
        <w:rPr>
          <w:rFonts w:ascii="Arial" w:hAnsi="Arial" w:cs="Arial"/>
          <w:bCs/>
          <w:szCs w:val="24"/>
        </w:rPr>
        <w:t>que permiten la participación ciudadana en el ciclo de la gestión pública,</w:t>
      </w:r>
      <w:r>
        <w:rPr>
          <w:rFonts w:ascii="Arial" w:hAnsi="Arial" w:cs="Arial"/>
          <w:bCs/>
          <w:szCs w:val="24"/>
        </w:rPr>
        <w:t xml:space="preserve"> </w:t>
      </w:r>
      <w:r w:rsidRPr="00572411">
        <w:rPr>
          <w:rFonts w:ascii="Arial" w:hAnsi="Arial" w:cs="Arial"/>
          <w:bCs/>
          <w:szCs w:val="24"/>
        </w:rPr>
        <w:t>esto con el propósito de dinamizar la vinculación de la ciudadanía en</w:t>
      </w:r>
      <w:r>
        <w:rPr>
          <w:rFonts w:ascii="Arial" w:hAnsi="Arial" w:cs="Arial"/>
          <w:bCs/>
          <w:szCs w:val="24"/>
        </w:rPr>
        <w:t xml:space="preserve"> </w:t>
      </w:r>
      <w:r w:rsidRPr="00572411">
        <w:rPr>
          <w:rFonts w:ascii="Arial" w:hAnsi="Arial" w:cs="Arial"/>
          <w:bCs/>
          <w:szCs w:val="24"/>
        </w:rPr>
        <w:t>las decisiones y acciones públicas durante el diagnóstico, formulación,</w:t>
      </w:r>
      <w:r>
        <w:rPr>
          <w:rFonts w:ascii="Arial" w:hAnsi="Arial" w:cs="Arial"/>
          <w:bCs/>
          <w:szCs w:val="24"/>
        </w:rPr>
        <w:t xml:space="preserve"> </w:t>
      </w:r>
      <w:r w:rsidRPr="00572411">
        <w:rPr>
          <w:rFonts w:ascii="Arial" w:hAnsi="Arial" w:cs="Arial"/>
          <w:bCs/>
          <w:szCs w:val="24"/>
        </w:rPr>
        <w:t>implementación, evaluación y seguimiento a la gestión institucional a</w:t>
      </w:r>
      <w:r>
        <w:rPr>
          <w:rFonts w:ascii="Arial" w:hAnsi="Arial" w:cs="Arial"/>
          <w:bCs/>
          <w:szCs w:val="24"/>
        </w:rPr>
        <w:t xml:space="preserve"> </w:t>
      </w:r>
      <w:r w:rsidRPr="00572411">
        <w:rPr>
          <w:rFonts w:ascii="Arial" w:hAnsi="Arial" w:cs="Arial"/>
          <w:bCs/>
          <w:szCs w:val="24"/>
        </w:rPr>
        <w:t>través de su sitio web institucional. La estructura del Menú Participa debe</w:t>
      </w:r>
      <w:r>
        <w:rPr>
          <w:rFonts w:ascii="Arial" w:hAnsi="Arial" w:cs="Arial"/>
          <w:bCs/>
          <w:szCs w:val="24"/>
        </w:rPr>
        <w:t xml:space="preserve"> </w:t>
      </w:r>
      <w:r w:rsidRPr="00572411">
        <w:rPr>
          <w:rFonts w:ascii="Arial" w:hAnsi="Arial" w:cs="Arial"/>
          <w:bCs/>
          <w:szCs w:val="24"/>
        </w:rPr>
        <w:t>contener seis secciones, así:</w:t>
      </w:r>
    </w:p>
    <w:p w14:paraId="3C658E7E" w14:textId="77777777" w:rsidR="001708E8" w:rsidRPr="00572411" w:rsidRDefault="001708E8" w:rsidP="001708E8">
      <w:pPr>
        <w:spacing w:after="0"/>
        <w:jc w:val="both"/>
        <w:rPr>
          <w:rFonts w:ascii="Arial" w:hAnsi="Arial" w:cs="Arial"/>
          <w:bCs/>
          <w:szCs w:val="24"/>
        </w:rPr>
      </w:pPr>
    </w:p>
    <w:p w14:paraId="1F185CA1" w14:textId="77777777" w:rsidR="001708E8" w:rsidRPr="00572411" w:rsidRDefault="001708E8" w:rsidP="001708E8">
      <w:pPr>
        <w:pStyle w:val="Prrafodelista"/>
        <w:numPr>
          <w:ilvl w:val="0"/>
          <w:numId w:val="5"/>
        </w:numPr>
        <w:spacing w:after="0"/>
        <w:jc w:val="both"/>
        <w:rPr>
          <w:rFonts w:ascii="Arial" w:hAnsi="Arial" w:cs="Arial"/>
          <w:bCs/>
          <w:szCs w:val="24"/>
        </w:rPr>
      </w:pPr>
      <w:r w:rsidRPr="00572411">
        <w:rPr>
          <w:rFonts w:ascii="Arial" w:hAnsi="Arial" w:cs="Arial"/>
          <w:bCs/>
          <w:szCs w:val="24"/>
        </w:rPr>
        <w:t>Participación para el diagnóstico de necesidades e identificación de</w:t>
      </w:r>
      <w:r>
        <w:rPr>
          <w:rFonts w:ascii="Arial" w:hAnsi="Arial" w:cs="Arial"/>
          <w:bCs/>
          <w:szCs w:val="24"/>
        </w:rPr>
        <w:t xml:space="preserve"> </w:t>
      </w:r>
      <w:r w:rsidRPr="00572411">
        <w:rPr>
          <w:rFonts w:ascii="Arial" w:hAnsi="Arial" w:cs="Arial"/>
          <w:bCs/>
          <w:szCs w:val="24"/>
        </w:rPr>
        <w:t>problemas.</w:t>
      </w:r>
    </w:p>
    <w:p w14:paraId="04A652B3" w14:textId="77777777" w:rsidR="001708E8" w:rsidRPr="00572411" w:rsidRDefault="001708E8" w:rsidP="001708E8">
      <w:pPr>
        <w:pStyle w:val="Prrafodelista"/>
        <w:numPr>
          <w:ilvl w:val="0"/>
          <w:numId w:val="5"/>
        </w:numPr>
        <w:spacing w:after="0"/>
        <w:jc w:val="both"/>
        <w:rPr>
          <w:rFonts w:ascii="Arial" w:hAnsi="Arial" w:cs="Arial"/>
          <w:bCs/>
          <w:szCs w:val="24"/>
        </w:rPr>
      </w:pPr>
      <w:r w:rsidRPr="00572411">
        <w:rPr>
          <w:rFonts w:ascii="Arial" w:hAnsi="Arial" w:cs="Arial"/>
          <w:bCs/>
          <w:szCs w:val="24"/>
        </w:rPr>
        <w:t>Planeación y presupuesto participativo.</w:t>
      </w:r>
    </w:p>
    <w:p w14:paraId="7BBF5811" w14:textId="77777777" w:rsidR="001708E8" w:rsidRPr="00572411" w:rsidRDefault="001708E8" w:rsidP="001708E8">
      <w:pPr>
        <w:pStyle w:val="Prrafodelista"/>
        <w:numPr>
          <w:ilvl w:val="0"/>
          <w:numId w:val="5"/>
        </w:numPr>
        <w:spacing w:after="0"/>
        <w:jc w:val="both"/>
        <w:rPr>
          <w:rFonts w:ascii="Arial" w:hAnsi="Arial" w:cs="Arial"/>
          <w:bCs/>
          <w:szCs w:val="24"/>
        </w:rPr>
      </w:pPr>
      <w:r w:rsidRPr="00572411">
        <w:rPr>
          <w:rFonts w:ascii="Arial" w:hAnsi="Arial" w:cs="Arial"/>
          <w:bCs/>
          <w:szCs w:val="24"/>
        </w:rPr>
        <w:t>Consulta ciudadana.</w:t>
      </w:r>
    </w:p>
    <w:p w14:paraId="76A28978" w14:textId="77777777" w:rsidR="001708E8" w:rsidRPr="00572411" w:rsidRDefault="001708E8" w:rsidP="001708E8">
      <w:pPr>
        <w:pStyle w:val="Prrafodelista"/>
        <w:numPr>
          <w:ilvl w:val="0"/>
          <w:numId w:val="5"/>
        </w:numPr>
        <w:spacing w:after="0"/>
        <w:jc w:val="both"/>
        <w:rPr>
          <w:rFonts w:ascii="Arial" w:hAnsi="Arial" w:cs="Arial"/>
          <w:bCs/>
          <w:szCs w:val="24"/>
        </w:rPr>
      </w:pPr>
      <w:r w:rsidRPr="00572411">
        <w:rPr>
          <w:rFonts w:ascii="Arial" w:hAnsi="Arial" w:cs="Arial"/>
          <w:bCs/>
          <w:szCs w:val="24"/>
        </w:rPr>
        <w:t>Colaboración e innovación abierta.</w:t>
      </w:r>
    </w:p>
    <w:p w14:paraId="5480C631" w14:textId="77777777" w:rsidR="001708E8" w:rsidRPr="00572411" w:rsidRDefault="001708E8" w:rsidP="001708E8">
      <w:pPr>
        <w:pStyle w:val="Prrafodelista"/>
        <w:numPr>
          <w:ilvl w:val="0"/>
          <w:numId w:val="5"/>
        </w:numPr>
        <w:spacing w:after="0" w:line="240" w:lineRule="auto"/>
        <w:jc w:val="both"/>
        <w:rPr>
          <w:rFonts w:ascii="Arial" w:hAnsi="Arial" w:cs="Arial"/>
          <w:bCs/>
          <w:szCs w:val="24"/>
        </w:rPr>
      </w:pPr>
      <w:r w:rsidRPr="00572411">
        <w:rPr>
          <w:rFonts w:ascii="Arial" w:hAnsi="Arial" w:cs="Arial"/>
          <w:bCs/>
          <w:szCs w:val="24"/>
        </w:rPr>
        <w:t>Rendición de cuentas.</w:t>
      </w:r>
    </w:p>
    <w:p w14:paraId="6B401A8B" w14:textId="77777777" w:rsidR="001708E8" w:rsidRPr="00572411" w:rsidRDefault="001708E8" w:rsidP="001708E8">
      <w:pPr>
        <w:pStyle w:val="Prrafodelista"/>
        <w:numPr>
          <w:ilvl w:val="0"/>
          <w:numId w:val="5"/>
        </w:numPr>
        <w:spacing w:after="0" w:line="240" w:lineRule="auto"/>
        <w:jc w:val="both"/>
        <w:rPr>
          <w:rFonts w:ascii="Arial" w:hAnsi="Arial" w:cs="Arial"/>
          <w:bCs/>
          <w:szCs w:val="24"/>
        </w:rPr>
      </w:pPr>
      <w:r w:rsidRPr="00572411">
        <w:rPr>
          <w:rFonts w:ascii="Arial" w:hAnsi="Arial" w:cs="Arial"/>
          <w:bCs/>
          <w:szCs w:val="24"/>
        </w:rPr>
        <w:t>Control social.</w:t>
      </w:r>
    </w:p>
    <w:p w14:paraId="6F86E072" w14:textId="725BA691" w:rsidR="005F71DE" w:rsidRDefault="00D1069C" w:rsidP="00D43F2C">
      <w:pPr>
        <w:jc w:val="both"/>
        <w:rPr>
          <w:rFonts w:ascii="Arial" w:hAnsi="Arial" w:cs="Arial"/>
          <w:bCs/>
          <w:szCs w:val="24"/>
        </w:rPr>
      </w:pPr>
      <w:r>
        <w:rPr>
          <w:rFonts w:ascii="Arial" w:hAnsi="Arial" w:cs="Arial"/>
          <w:bCs/>
          <w:szCs w:val="24"/>
        </w:rPr>
        <w:t xml:space="preserve"> </w:t>
      </w:r>
    </w:p>
    <w:tbl>
      <w:tblPr>
        <w:tblW w:w="5460"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6"/>
        <w:gridCol w:w="3123"/>
        <w:gridCol w:w="1467"/>
        <w:gridCol w:w="2634"/>
      </w:tblGrid>
      <w:tr w:rsidR="00D1069C" w:rsidRPr="00D1069C" w14:paraId="24FA12D2" w14:textId="77777777" w:rsidTr="00A455E2">
        <w:trPr>
          <w:trHeight w:val="405"/>
          <w:tblHeader/>
        </w:trPr>
        <w:tc>
          <w:tcPr>
            <w:tcW w:w="5000" w:type="pct"/>
            <w:gridSpan w:val="4"/>
            <w:shd w:val="clear" w:color="auto" w:fill="24193F"/>
            <w:vAlign w:val="center"/>
            <w:hideMark/>
          </w:tcPr>
          <w:p w14:paraId="4DD5FA8F" w14:textId="77777777" w:rsidR="00D1069C" w:rsidRPr="00D1069C" w:rsidRDefault="00D1069C" w:rsidP="00D1069C">
            <w:pPr>
              <w:spacing w:after="0" w:line="240" w:lineRule="auto"/>
              <w:jc w:val="center"/>
              <w:rPr>
                <w:rFonts w:ascii="Arial" w:eastAsia="Times New Roman" w:hAnsi="Arial" w:cs="Arial"/>
                <w:b/>
                <w:bCs/>
                <w:color w:val="FFFFFF"/>
                <w:sz w:val="16"/>
                <w:szCs w:val="16"/>
                <w:lang w:eastAsia="es-CO"/>
              </w:rPr>
            </w:pPr>
            <w:r w:rsidRPr="00D1069C">
              <w:rPr>
                <w:rFonts w:ascii="Arial" w:eastAsia="Times New Roman" w:hAnsi="Arial" w:cs="Arial"/>
                <w:b/>
                <w:bCs/>
                <w:color w:val="FFFFFF"/>
                <w:sz w:val="16"/>
                <w:szCs w:val="16"/>
                <w:lang w:eastAsia="es-CO"/>
              </w:rPr>
              <w:t>6. CONTENIDO DEL MENÚ PARTICIPA.</w:t>
            </w:r>
          </w:p>
        </w:tc>
      </w:tr>
      <w:tr w:rsidR="00D1069C" w:rsidRPr="00D1069C" w14:paraId="47FBDEDD" w14:textId="77777777" w:rsidTr="00A455E2">
        <w:trPr>
          <w:trHeight w:val="509"/>
          <w:tblHeader/>
        </w:trPr>
        <w:tc>
          <w:tcPr>
            <w:tcW w:w="1253" w:type="pct"/>
            <w:vMerge w:val="restart"/>
            <w:shd w:val="clear" w:color="auto" w:fill="422E76"/>
            <w:vAlign w:val="center"/>
            <w:hideMark/>
          </w:tcPr>
          <w:p w14:paraId="28B0D815" w14:textId="77777777" w:rsidR="00D1069C" w:rsidRPr="00D1069C" w:rsidRDefault="00D1069C" w:rsidP="00D1069C">
            <w:pPr>
              <w:spacing w:after="0" w:line="240" w:lineRule="auto"/>
              <w:jc w:val="center"/>
              <w:rPr>
                <w:rFonts w:ascii="Arial" w:eastAsia="Times New Roman" w:hAnsi="Arial" w:cs="Arial"/>
                <w:b/>
                <w:bCs/>
                <w:color w:val="FFFFFF"/>
                <w:sz w:val="16"/>
                <w:szCs w:val="16"/>
                <w:lang w:eastAsia="es-CO"/>
              </w:rPr>
            </w:pPr>
            <w:r w:rsidRPr="00D1069C">
              <w:rPr>
                <w:rFonts w:ascii="Arial" w:eastAsia="Times New Roman" w:hAnsi="Arial" w:cs="Arial"/>
                <w:b/>
                <w:bCs/>
                <w:color w:val="FFFFFF"/>
                <w:sz w:val="16"/>
                <w:szCs w:val="16"/>
                <w:lang w:eastAsia="es-CO"/>
              </w:rPr>
              <w:t>Subnivel</w:t>
            </w:r>
          </w:p>
        </w:tc>
        <w:tc>
          <w:tcPr>
            <w:tcW w:w="1620" w:type="pct"/>
            <w:vMerge w:val="restart"/>
            <w:shd w:val="clear" w:color="auto" w:fill="422E76"/>
            <w:vAlign w:val="center"/>
            <w:hideMark/>
          </w:tcPr>
          <w:p w14:paraId="235E76A5" w14:textId="77777777" w:rsidR="00D1069C" w:rsidRPr="00D1069C" w:rsidRDefault="00D1069C" w:rsidP="00D1069C">
            <w:pPr>
              <w:spacing w:after="0" w:line="240" w:lineRule="auto"/>
              <w:jc w:val="center"/>
              <w:rPr>
                <w:rFonts w:ascii="Arial" w:eastAsia="Times New Roman" w:hAnsi="Arial" w:cs="Arial"/>
                <w:b/>
                <w:bCs/>
                <w:color w:val="FFFFFF"/>
                <w:sz w:val="16"/>
                <w:szCs w:val="16"/>
                <w:lang w:eastAsia="es-CO"/>
              </w:rPr>
            </w:pPr>
            <w:r w:rsidRPr="00D1069C">
              <w:rPr>
                <w:rFonts w:ascii="Arial" w:eastAsia="Times New Roman" w:hAnsi="Arial" w:cs="Arial"/>
                <w:b/>
                <w:bCs/>
                <w:color w:val="FFFFFF"/>
                <w:sz w:val="16"/>
                <w:szCs w:val="16"/>
                <w:lang w:eastAsia="es-CO"/>
              </w:rPr>
              <w:t>Ítem</w:t>
            </w:r>
          </w:p>
        </w:tc>
        <w:tc>
          <w:tcPr>
            <w:tcW w:w="761" w:type="pct"/>
            <w:vMerge w:val="restart"/>
            <w:shd w:val="clear" w:color="auto" w:fill="422E76"/>
            <w:vAlign w:val="center"/>
            <w:hideMark/>
          </w:tcPr>
          <w:p w14:paraId="79FA69AF" w14:textId="2ACC9545" w:rsidR="00D1069C" w:rsidRPr="00D1069C" w:rsidRDefault="00D1069C" w:rsidP="00D1069C">
            <w:pPr>
              <w:spacing w:after="0" w:line="240" w:lineRule="auto"/>
              <w:jc w:val="center"/>
              <w:rPr>
                <w:rFonts w:ascii="Arial" w:eastAsia="Times New Roman" w:hAnsi="Arial" w:cs="Arial"/>
                <w:b/>
                <w:bCs/>
                <w:color w:val="FFFFFF"/>
                <w:sz w:val="16"/>
                <w:szCs w:val="16"/>
                <w:lang w:eastAsia="es-CO"/>
              </w:rPr>
            </w:pPr>
            <w:r w:rsidRPr="00D1069C">
              <w:rPr>
                <w:rFonts w:ascii="Arial" w:eastAsia="Times New Roman" w:hAnsi="Arial" w:cs="Arial"/>
                <w:b/>
                <w:bCs/>
                <w:color w:val="FFFFFF"/>
                <w:sz w:val="16"/>
                <w:szCs w:val="16"/>
                <w:lang w:eastAsia="es-CO"/>
              </w:rPr>
              <w:t>Responsable</w:t>
            </w:r>
          </w:p>
        </w:tc>
        <w:tc>
          <w:tcPr>
            <w:tcW w:w="1366" w:type="pct"/>
            <w:vMerge w:val="restart"/>
            <w:shd w:val="clear" w:color="auto" w:fill="422E76"/>
            <w:vAlign w:val="center"/>
            <w:hideMark/>
          </w:tcPr>
          <w:p w14:paraId="16B5654C" w14:textId="77777777" w:rsidR="00D1069C" w:rsidRPr="00D1069C" w:rsidRDefault="00D1069C" w:rsidP="00D1069C">
            <w:pPr>
              <w:spacing w:after="0" w:line="240" w:lineRule="auto"/>
              <w:jc w:val="center"/>
              <w:rPr>
                <w:rFonts w:ascii="Arial" w:eastAsia="Times New Roman" w:hAnsi="Arial" w:cs="Arial"/>
                <w:b/>
                <w:bCs/>
                <w:color w:val="FFFFFF"/>
                <w:sz w:val="16"/>
                <w:szCs w:val="16"/>
                <w:lang w:eastAsia="es-CO"/>
              </w:rPr>
            </w:pPr>
            <w:r w:rsidRPr="00D1069C">
              <w:rPr>
                <w:rFonts w:ascii="Arial" w:eastAsia="Times New Roman" w:hAnsi="Arial" w:cs="Arial"/>
                <w:b/>
                <w:bCs/>
                <w:color w:val="FFFFFF"/>
                <w:sz w:val="16"/>
                <w:szCs w:val="16"/>
                <w:lang w:eastAsia="es-CO"/>
              </w:rPr>
              <w:t xml:space="preserve">Periodicidad de revisión/actualización </w:t>
            </w:r>
          </w:p>
        </w:tc>
      </w:tr>
      <w:tr w:rsidR="00D1069C" w:rsidRPr="00D1069C" w14:paraId="6A0DA159" w14:textId="77777777" w:rsidTr="00A455E2">
        <w:trPr>
          <w:trHeight w:hRule="exact" w:val="90"/>
          <w:tblHeader/>
        </w:trPr>
        <w:tc>
          <w:tcPr>
            <w:tcW w:w="1253" w:type="pct"/>
            <w:vMerge/>
            <w:shd w:val="clear" w:color="auto" w:fill="422E76"/>
            <w:vAlign w:val="center"/>
            <w:hideMark/>
          </w:tcPr>
          <w:p w14:paraId="24A19E5A" w14:textId="77777777" w:rsidR="00D1069C" w:rsidRPr="00D1069C" w:rsidRDefault="00D1069C" w:rsidP="00D1069C">
            <w:pPr>
              <w:spacing w:after="0" w:line="240" w:lineRule="auto"/>
              <w:rPr>
                <w:rFonts w:ascii="Arial" w:eastAsia="Times New Roman" w:hAnsi="Arial" w:cs="Arial"/>
                <w:b/>
                <w:bCs/>
                <w:color w:val="FFFFFF"/>
                <w:sz w:val="16"/>
                <w:szCs w:val="16"/>
                <w:lang w:eastAsia="es-CO"/>
              </w:rPr>
            </w:pPr>
          </w:p>
        </w:tc>
        <w:tc>
          <w:tcPr>
            <w:tcW w:w="1620" w:type="pct"/>
            <w:vMerge/>
            <w:shd w:val="clear" w:color="auto" w:fill="422E76"/>
            <w:vAlign w:val="center"/>
            <w:hideMark/>
          </w:tcPr>
          <w:p w14:paraId="6744A2E8" w14:textId="77777777" w:rsidR="00D1069C" w:rsidRPr="00D1069C" w:rsidRDefault="00D1069C" w:rsidP="00D1069C">
            <w:pPr>
              <w:spacing w:after="0" w:line="240" w:lineRule="auto"/>
              <w:rPr>
                <w:rFonts w:ascii="Arial" w:eastAsia="Times New Roman" w:hAnsi="Arial" w:cs="Arial"/>
                <w:b/>
                <w:bCs/>
                <w:color w:val="FFFFFF"/>
                <w:sz w:val="16"/>
                <w:szCs w:val="16"/>
                <w:lang w:eastAsia="es-CO"/>
              </w:rPr>
            </w:pPr>
          </w:p>
        </w:tc>
        <w:tc>
          <w:tcPr>
            <w:tcW w:w="761" w:type="pct"/>
            <w:vMerge/>
            <w:shd w:val="clear" w:color="auto" w:fill="422E76"/>
            <w:vAlign w:val="center"/>
            <w:hideMark/>
          </w:tcPr>
          <w:p w14:paraId="4F2A91AC" w14:textId="77777777" w:rsidR="00D1069C" w:rsidRPr="00D1069C" w:rsidRDefault="00D1069C" w:rsidP="00D1069C">
            <w:pPr>
              <w:spacing w:after="0" w:line="240" w:lineRule="auto"/>
              <w:rPr>
                <w:rFonts w:ascii="Arial" w:eastAsia="Times New Roman" w:hAnsi="Arial" w:cs="Arial"/>
                <w:b/>
                <w:bCs/>
                <w:color w:val="FFFFFF"/>
                <w:sz w:val="16"/>
                <w:szCs w:val="16"/>
                <w:lang w:eastAsia="es-CO"/>
              </w:rPr>
            </w:pPr>
          </w:p>
        </w:tc>
        <w:tc>
          <w:tcPr>
            <w:tcW w:w="1366" w:type="pct"/>
            <w:vMerge/>
            <w:shd w:val="clear" w:color="auto" w:fill="422E76"/>
            <w:vAlign w:val="center"/>
            <w:hideMark/>
          </w:tcPr>
          <w:p w14:paraId="2F2342D6" w14:textId="77777777" w:rsidR="00D1069C" w:rsidRPr="00D1069C" w:rsidRDefault="00D1069C" w:rsidP="00D1069C">
            <w:pPr>
              <w:spacing w:after="0" w:line="240" w:lineRule="auto"/>
              <w:rPr>
                <w:rFonts w:ascii="Arial" w:eastAsia="Times New Roman" w:hAnsi="Arial" w:cs="Arial"/>
                <w:b/>
                <w:bCs/>
                <w:color w:val="FFFFFF"/>
                <w:sz w:val="16"/>
                <w:szCs w:val="16"/>
                <w:lang w:eastAsia="es-CO"/>
              </w:rPr>
            </w:pPr>
          </w:p>
        </w:tc>
      </w:tr>
      <w:tr w:rsidR="00D1069C" w:rsidRPr="00D1069C" w14:paraId="40F004E9" w14:textId="77777777" w:rsidTr="00776DA3">
        <w:trPr>
          <w:trHeight w:val="859"/>
        </w:trPr>
        <w:tc>
          <w:tcPr>
            <w:tcW w:w="1253" w:type="pct"/>
            <w:vMerge w:val="restart"/>
            <w:shd w:val="clear" w:color="auto" w:fill="auto"/>
            <w:vAlign w:val="center"/>
            <w:hideMark/>
          </w:tcPr>
          <w:p w14:paraId="27F3B9E9" w14:textId="77777777" w:rsidR="00D1069C" w:rsidRPr="00D1069C" w:rsidRDefault="00D1069C" w:rsidP="00D1069C">
            <w:pPr>
              <w:spacing w:after="0" w:line="240" w:lineRule="auto"/>
              <w:jc w:val="center"/>
              <w:rPr>
                <w:rFonts w:ascii="Arial" w:eastAsia="Times New Roman" w:hAnsi="Arial" w:cs="Arial"/>
                <w:b/>
                <w:bCs/>
                <w:sz w:val="16"/>
                <w:szCs w:val="16"/>
                <w:lang w:eastAsia="es-CO"/>
              </w:rPr>
            </w:pPr>
            <w:r w:rsidRPr="00D1069C">
              <w:rPr>
                <w:rFonts w:ascii="Arial" w:eastAsia="Times New Roman" w:hAnsi="Arial" w:cs="Arial"/>
                <w:b/>
                <w:bCs/>
                <w:sz w:val="16"/>
                <w:szCs w:val="16"/>
                <w:lang w:eastAsia="es-CO"/>
              </w:rPr>
              <w:t>6. 1 Descripción General.</w:t>
            </w:r>
          </w:p>
        </w:tc>
        <w:tc>
          <w:tcPr>
            <w:tcW w:w="1620" w:type="pct"/>
            <w:shd w:val="clear" w:color="auto" w:fill="auto"/>
            <w:vAlign w:val="center"/>
            <w:hideMark/>
          </w:tcPr>
          <w:p w14:paraId="4C2FECAC"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6.1.1. Descripción General del Menú Participa.</w:t>
            </w:r>
          </w:p>
        </w:tc>
        <w:tc>
          <w:tcPr>
            <w:tcW w:w="761" w:type="pct"/>
            <w:shd w:val="clear" w:color="auto" w:fill="auto"/>
            <w:vAlign w:val="center"/>
            <w:hideMark/>
          </w:tcPr>
          <w:p w14:paraId="659751D5"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792B3FED"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Revisión anual a la política y a los instrumentos y si aplica adelantar las modificaciones del caso </w:t>
            </w:r>
          </w:p>
        </w:tc>
      </w:tr>
      <w:tr w:rsidR="00D1069C" w:rsidRPr="00D1069C" w14:paraId="37899ECD" w14:textId="77777777" w:rsidTr="00776DA3">
        <w:trPr>
          <w:trHeight w:val="701"/>
        </w:trPr>
        <w:tc>
          <w:tcPr>
            <w:tcW w:w="1253" w:type="pct"/>
            <w:vMerge/>
            <w:vAlign w:val="center"/>
            <w:hideMark/>
          </w:tcPr>
          <w:p w14:paraId="52F92BAC"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3C0D34D6"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6.1.2. Publicar la información sobre los mecanismos, espacios o instancias del Menú Participa.</w:t>
            </w:r>
          </w:p>
        </w:tc>
        <w:tc>
          <w:tcPr>
            <w:tcW w:w="761" w:type="pct"/>
            <w:shd w:val="clear" w:color="auto" w:fill="auto"/>
            <w:vAlign w:val="center"/>
            <w:hideMark/>
          </w:tcPr>
          <w:p w14:paraId="61B0B6EE"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5366A359"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Revisión anual a la política y a los instrumentos y si aplica adelantar las modificaciones del caso </w:t>
            </w:r>
          </w:p>
        </w:tc>
      </w:tr>
      <w:tr w:rsidR="00D1069C" w:rsidRPr="00D1069C" w14:paraId="0F616006" w14:textId="77777777" w:rsidTr="00776DA3">
        <w:trPr>
          <w:trHeight w:val="839"/>
        </w:trPr>
        <w:tc>
          <w:tcPr>
            <w:tcW w:w="1253" w:type="pct"/>
            <w:vMerge/>
            <w:vAlign w:val="center"/>
            <w:hideMark/>
          </w:tcPr>
          <w:p w14:paraId="359DF1F2"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075791BB"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6.1.3. Publicar la Estrategia de participación ciudadana.</w:t>
            </w:r>
          </w:p>
        </w:tc>
        <w:tc>
          <w:tcPr>
            <w:tcW w:w="761" w:type="pct"/>
            <w:shd w:val="clear" w:color="auto" w:fill="auto"/>
            <w:vAlign w:val="center"/>
            <w:hideMark/>
          </w:tcPr>
          <w:p w14:paraId="457E6AFB"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1DDAF3EE"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Revisión anual a la política y a los instrumentos y si aplica adelantar las modificaciones del caso </w:t>
            </w:r>
          </w:p>
        </w:tc>
      </w:tr>
      <w:tr w:rsidR="00D1069C" w:rsidRPr="00D1069C" w14:paraId="13ADA9EE" w14:textId="77777777" w:rsidTr="00776DA3">
        <w:trPr>
          <w:trHeight w:val="554"/>
        </w:trPr>
        <w:tc>
          <w:tcPr>
            <w:tcW w:w="1253" w:type="pct"/>
            <w:vMerge/>
            <w:vAlign w:val="center"/>
            <w:hideMark/>
          </w:tcPr>
          <w:p w14:paraId="25AD7B02"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0B54B161"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6.1.4. Publicar la Estrategia anual de rendición de cuentas.</w:t>
            </w:r>
          </w:p>
        </w:tc>
        <w:tc>
          <w:tcPr>
            <w:tcW w:w="761" w:type="pct"/>
            <w:shd w:val="clear" w:color="auto" w:fill="auto"/>
            <w:vAlign w:val="center"/>
            <w:hideMark/>
          </w:tcPr>
          <w:p w14:paraId="4B258BD0"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7A717F87"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Periodicidad anual de acuerdo con la actualización de la estrategia.</w:t>
            </w:r>
          </w:p>
        </w:tc>
      </w:tr>
      <w:tr w:rsidR="00D1069C" w:rsidRPr="00D1069C" w14:paraId="3A20054C" w14:textId="77777777" w:rsidTr="00776DA3">
        <w:trPr>
          <w:trHeight w:val="845"/>
        </w:trPr>
        <w:tc>
          <w:tcPr>
            <w:tcW w:w="1253" w:type="pct"/>
            <w:vMerge/>
            <w:vAlign w:val="center"/>
            <w:hideMark/>
          </w:tcPr>
          <w:p w14:paraId="085CCC62"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6B197290"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6.1.5. Publicar el Plan Anticorrupción y de Atención al Ciudadano (PAAC).</w:t>
            </w:r>
          </w:p>
        </w:tc>
        <w:tc>
          <w:tcPr>
            <w:tcW w:w="761" w:type="pct"/>
            <w:shd w:val="clear" w:color="auto" w:fill="auto"/>
            <w:vAlign w:val="center"/>
            <w:hideMark/>
          </w:tcPr>
          <w:p w14:paraId="4A4CE989"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03A803EA"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Mínimo una vez al año y posterior a eso según las modificaciones que se generen a lo largo de la vigencia </w:t>
            </w:r>
          </w:p>
        </w:tc>
      </w:tr>
      <w:tr w:rsidR="00D1069C" w:rsidRPr="00D1069C" w14:paraId="46C28C17" w14:textId="77777777" w:rsidTr="00776DA3">
        <w:trPr>
          <w:trHeight w:val="1126"/>
        </w:trPr>
        <w:tc>
          <w:tcPr>
            <w:tcW w:w="1253" w:type="pct"/>
            <w:vMerge/>
            <w:vAlign w:val="center"/>
            <w:hideMark/>
          </w:tcPr>
          <w:p w14:paraId="7977F558"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0A0C2EC7"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6.1.6. Publicación de informes de rendición de cuentas generales.</w:t>
            </w:r>
          </w:p>
        </w:tc>
        <w:tc>
          <w:tcPr>
            <w:tcW w:w="761" w:type="pct"/>
            <w:shd w:val="clear" w:color="auto" w:fill="auto"/>
            <w:vAlign w:val="center"/>
            <w:hideMark/>
          </w:tcPr>
          <w:p w14:paraId="106B3ADF"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7CBE47C9"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Los informes de rendición de cuentas se publican una vez al año de acuerdo con la Estrategia diseñada para la entidad. </w:t>
            </w:r>
          </w:p>
        </w:tc>
      </w:tr>
      <w:tr w:rsidR="00D1069C" w:rsidRPr="00D1069C" w14:paraId="49827A19" w14:textId="77777777" w:rsidTr="00776DA3">
        <w:trPr>
          <w:trHeight w:val="845"/>
        </w:trPr>
        <w:tc>
          <w:tcPr>
            <w:tcW w:w="1253" w:type="pct"/>
            <w:vMerge/>
            <w:vAlign w:val="center"/>
            <w:hideMark/>
          </w:tcPr>
          <w:p w14:paraId="308524F9"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7EE83D65"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6.1.7. Convocatorias para la participación de la ciudadanía y grupos de valor en los espacios, instancias o acciones que ofrece la entidad.</w:t>
            </w:r>
          </w:p>
        </w:tc>
        <w:tc>
          <w:tcPr>
            <w:tcW w:w="761" w:type="pct"/>
            <w:shd w:val="clear" w:color="auto" w:fill="auto"/>
            <w:vAlign w:val="center"/>
            <w:hideMark/>
          </w:tcPr>
          <w:p w14:paraId="2E883CD6"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3B929C02"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Revisión anual a la política y a los instrumentos y si aplica adelantar las modificaciones del caso </w:t>
            </w:r>
          </w:p>
        </w:tc>
      </w:tr>
      <w:tr w:rsidR="00D1069C" w:rsidRPr="00D1069C" w14:paraId="69A14BB3" w14:textId="77777777" w:rsidTr="00776DA3">
        <w:trPr>
          <w:trHeight w:val="765"/>
        </w:trPr>
        <w:tc>
          <w:tcPr>
            <w:tcW w:w="1253" w:type="pct"/>
            <w:vMerge/>
            <w:vAlign w:val="center"/>
            <w:hideMark/>
          </w:tcPr>
          <w:p w14:paraId="2D92EEE5"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78E3A18D" w14:textId="5BAFB09F"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6.1.</w:t>
            </w:r>
            <w:r w:rsidR="00776DA3" w:rsidRPr="00D1069C">
              <w:rPr>
                <w:rFonts w:ascii="Arial" w:eastAsia="Times New Roman" w:hAnsi="Arial" w:cs="Arial"/>
                <w:sz w:val="16"/>
                <w:szCs w:val="16"/>
                <w:lang w:eastAsia="es-CO"/>
              </w:rPr>
              <w:t>8. Calendario</w:t>
            </w:r>
            <w:r w:rsidRPr="00D1069C">
              <w:rPr>
                <w:rFonts w:ascii="Arial" w:eastAsia="Times New Roman" w:hAnsi="Arial" w:cs="Arial"/>
                <w:sz w:val="16"/>
                <w:szCs w:val="16"/>
                <w:lang w:eastAsia="es-CO"/>
              </w:rPr>
              <w:t xml:space="preserve"> de la estrategia anual de participación ciudadana.</w:t>
            </w:r>
          </w:p>
        </w:tc>
        <w:tc>
          <w:tcPr>
            <w:tcW w:w="761" w:type="pct"/>
            <w:shd w:val="clear" w:color="auto" w:fill="auto"/>
            <w:vAlign w:val="center"/>
            <w:hideMark/>
          </w:tcPr>
          <w:p w14:paraId="4FB9A0AC"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1F55C978"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Revisión anual a la política y a los instrumentos y si aplica adelantar las modificaciones del caso </w:t>
            </w:r>
          </w:p>
        </w:tc>
      </w:tr>
      <w:tr w:rsidR="00D1069C" w:rsidRPr="00D1069C" w14:paraId="06AB942A" w14:textId="77777777" w:rsidTr="00776DA3">
        <w:trPr>
          <w:trHeight w:val="1233"/>
        </w:trPr>
        <w:tc>
          <w:tcPr>
            <w:tcW w:w="1253" w:type="pct"/>
            <w:vMerge/>
            <w:vAlign w:val="center"/>
            <w:hideMark/>
          </w:tcPr>
          <w:p w14:paraId="6BE20DF5"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5A3E5A7A" w14:textId="2955D2CF"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6.1.9. Formulario </w:t>
            </w:r>
            <w:r w:rsidR="00776DA3" w:rsidRPr="00D1069C">
              <w:rPr>
                <w:rFonts w:ascii="Arial" w:eastAsia="Times New Roman" w:hAnsi="Arial" w:cs="Arial"/>
                <w:sz w:val="16"/>
                <w:szCs w:val="16"/>
                <w:lang w:eastAsia="es-CO"/>
              </w:rPr>
              <w:t>de inscripción</w:t>
            </w:r>
            <w:r w:rsidRPr="00D1069C">
              <w:rPr>
                <w:rFonts w:ascii="Arial" w:eastAsia="Times New Roman" w:hAnsi="Arial" w:cs="Arial"/>
                <w:sz w:val="16"/>
                <w:szCs w:val="16"/>
                <w:lang w:eastAsia="es-CO"/>
              </w:rPr>
              <w:t xml:space="preserve"> ciudadana a procesos de participación, instancias o acciones que ofrece la entidad.</w:t>
            </w:r>
          </w:p>
        </w:tc>
        <w:tc>
          <w:tcPr>
            <w:tcW w:w="761" w:type="pct"/>
            <w:shd w:val="clear" w:color="auto" w:fill="auto"/>
            <w:vAlign w:val="center"/>
            <w:hideMark/>
          </w:tcPr>
          <w:p w14:paraId="2521D882"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1E7BB311"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Revisión anual a la política y a los instrumentos y si aplica adelantar las modificaciones del caso </w:t>
            </w:r>
          </w:p>
        </w:tc>
      </w:tr>
      <w:tr w:rsidR="00D1069C" w:rsidRPr="00D1069C" w14:paraId="62EA9858" w14:textId="77777777" w:rsidTr="00776DA3">
        <w:trPr>
          <w:trHeight w:val="807"/>
        </w:trPr>
        <w:tc>
          <w:tcPr>
            <w:tcW w:w="1253" w:type="pct"/>
            <w:vMerge/>
            <w:vAlign w:val="center"/>
            <w:hideMark/>
          </w:tcPr>
          <w:p w14:paraId="7F5FCE92"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1984A38A"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6.1.10. Canal de interacción </w:t>
            </w:r>
            <w:proofErr w:type="spellStart"/>
            <w:r w:rsidRPr="00D1069C">
              <w:rPr>
                <w:rFonts w:ascii="Arial" w:eastAsia="Times New Roman" w:hAnsi="Arial" w:cs="Arial"/>
                <w:sz w:val="16"/>
                <w:szCs w:val="16"/>
                <w:lang w:eastAsia="es-CO"/>
              </w:rPr>
              <w:t>deliberatoria</w:t>
            </w:r>
            <w:proofErr w:type="spellEnd"/>
            <w:r w:rsidRPr="00D1069C">
              <w:rPr>
                <w:rFonts w:ascii="Arial" w:eastAsia="Times New Roman" w:hAnsi="Arial" w:cs="Arial"/>
                <w:sz w:val="16"/>
                <w:szCs w:val="16"/>
                <w:lang w:eastAsia="es-CO"/>
              </w:rPr>
              <w:t xml:space="preserve"> para la participación ciudadana.</w:t>
            </w:r>
          </w:p>
        </w:tc>
        <w:tc>
          <w:tcPr>
            <w:tcW w:w="761" w:type="pct"/>
            <w:shd w:val="clear" w:color="auto" w:fill="auto"/>
            <w:vAlign w:val="center"/>
            <w:hideMark/>
          </w:tcPr>
          <w:p w14:paraId="10829936"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7D3C694E"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Revisión anual a la política y a los instrumentos y si aplica adelantar las modificaciones del caso </w:t>
            </w:r>
          </w:p>
        </w:tc>
      </w:tr>
      <w:tr w:rsidR="00D1069C" w:rsidRPr="00D1069C" w14:paraId="22269CCF" w14:textId="77777777" w:rsidTr="005D7252">
        <w:trPr>
          <w:trHeight w:val="524"/>
        </w:trPr>
        <w:tc>
          <w:tcPr>
            <w:tcW w:w="1253" w:type="pct"/>
            <w:vMerge w:val="restart"/>
            <w:shd w:val="clear" w:color="auto" w:fill="auto"/>
            <w:vAlign w:val="center"/>
            <w:hideMark/>
          </w:tcPr>
          <w:p w14:paraId="5CE344E1" w14:textId="77777777" w:rsidR="00D1069C" w:rsidRPr="00D1069C" w:rsidRDefault="00D1069C" w:rsidP="00D1069C">
            <w:pPr>
              <w:spacing w:after="0" w:line="240" w:lineRule="auto"/>
              <w:jc w:val="center"/>
              <w:rPr>
                <w:rFonts w:ascii="Arial" w:eastAsia="Times New Roman" w:hAnsi="Arial" w:cs="Arial"/>
                <w:b/>
                <w:bCs/>
                <w:sz w:val="16"/>
                <w:szCs w:val="16"/>
                <w:lang w:eastAsia="es-CO"/>
              </w:rPr>
            </w:pPr>
            <w:r w:rsidRPr="00D1069C">
              <w:rPr>
                <w:rFonts w:ascii="Arial" w:eastAsia="Times New Roman" w:hAnsi="Arial" w:cs="Arial"/>
                <w:b/>
                <w:bCs/>
                <w:sz w:val="16"/>
                <w:szCs w:val="16"/>
                <w:lang w:eastAsia="es-CO"/>
              </w:rPr>
              <w:t>6.2 Estructura y Secciones del menú "PARTICIPA".</w:t>
            </w:r>
          </w:p>
        </w:tc>
        <w:tc>
          <w:tcPr>
            <w:tcW w:w="3747" w:type="pct"/>
            <w:gridSpan w:val="3"/>
            <w:shd w:val="clear" w:color="auto" w:fill="BFBFBF" w:themeFill="background1" w:themeFillShade="BF"/>
            <w:vAlign w:val="center"/>
            <w:hideMark/>
          </w:tcPr>
          <w:p w14:paraId="2ADD14F5" w14:textId="18E24968" w:rsidR="00D1069C" w:rsidRPr="005D7252" w:rsidRDefault="00D1069C" w:rsidP="00D1069C">
            <w:pPr>
              <w:spacing w:after="0" w:line="240" w:lineRule="auto"/>
              <w:rPr>
                <w:rFonts w:ascii="Arial" w:eastAsia="Times New Roman" w:hAnsi="Arial" w:cs="Arial"/>
                <w:b/>
                <w:bCs/>
                <w:sz w:val="16"/>
                <w:szCs w:val="16"/>
                <w:lang w:eastAsia="es-CO"/>
              </w:rPr>
            </w:pPr>
            <w:r w:rsidRPr="005D7252">
              <w:rPr>
                <w:rFonts w:ascii="Arial" w:eastAsia="Times New Roman" w:hAnsi="Arial" w:cs="Arial"/>
                <w:b/>
                <w:bCs/>
                <w:sz w:val="16"/>
                <w:szCs w:val="16"/>
                <w:lang w:eastAsia="es-CO"/>
              </w:rPr>
              <w:t>6.2.1. Diagnóstico e identificación de problemas:</w:t>
            </w:r>
          </w:p>
        </w:tc>
      </w:tr>
      <w:tr w:rsidR="00D1069C" w:rsidRPr="00D1069C" w14:paraId="79E94C41" w14:textId="77777777" w:rsidTr="00776DA3">
        <w:trPr>
          <w:trHeight w:val="765"/>
        </w:trPr>
        <w:tc>
          <w:tcPr>
            <w:tcW w:w="1253" w:type="pct"/>
            <w:vMerge/>
            <w:vAlign w:val="center"/>
            <w:hideMark/>
          </w:tcPr>
          <w:p w14:paraId="3E5A6BDE"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noWrap/>
            <w:vAlign w:val="center"/>
            <w:hideMark/>
          </w:tcPr>
          <w:p w14:paraId="2DE9061B" w14:textId="6FBC981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w:t>
            </w:r>
            <w:r w:rsidR="008C160F" w:rsidRPr="00D1069C">
              <w:rPr>
                <w:rFonts w:ascii="Arial" w:eastAsia="Times New Roman" w:hAnsi="Arial" w:cs="Arial"/>
                <w:sz w:val="16"/>
                <w:szCs w:val="16"/>
                <w:lang w:eastAsia="es-CO"/>
              </w:rPr>
              <w:t>2. 1.a</w:t>
            </w:r>
            <w:r w:rsidRPr="00D1069C">
              <w:rPr>
                <w:rFonts w:ascii="Arial" w:eastAsia="Times New Roman" w:hAnsi="Arial" w:cs="Arial"/>
                <w:sz w:val="16"/>
                <w:szCs w:val="16"/>
                <w:lang w:eastAsia="es-CO"/>
              </w:rPr>
              <w:t>. Publicación temas de interés.</w:t>
            </w:r>
          </w:p>
        </w:tc>
        <w:tc>
          <w:tcPr>
            <w:tcW w:w="761" w:type="pct"/>
            <w:shd w:val="clear" w:color="auto" w:fill="auto"/>
            <w:vAlign w:val="center"/>
            <w:hideMark/>
          </w:tcPr>
          <w:p w14:paraId="5F9C0735"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7FCD6E71"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w:t>
            </w:r>
          </w:p>
        </w:tc>
      </w:tr>
      <w:tr w:rsidR="00D1069C" w:rsidRPr="00D1069C" w14:paraId="37FD3F91" w14:textId="77777777" w:rsidTr="00776DA3">
        <w:trPr>
          <w:trHeight w:val="450"/>
        </w:trPr>
        <w:tc>
          <w:tcPr>
            <w:tcW w:w="1253" w:type="pct"/>
            <w:vMerge/>
            <w:vAlign w:val="center"/>
            <w:hideMark/>
          </w:tcPr>
          <w:p w14:paraId="061F5BD8"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noWrap/>
            <w:vAlign w:val="center"/>
            <w:hideMark/>
          </w:tcPr>
          <w:p w14:paraId="7C131541"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6.2.1.b. Caja de herramientas.</w:t>
            </w:r>
          </w:p>
        </w:tc>
        <w:tc>
          <w:tcPr>
            <w:tcW w:w="761" w:type="pct"/>
            <w:shd w:val="clear" w:color="auto" w:fill="auto"/>
            <w:vAlign w:val="center"/>
            <w:hideMark/>
          </w:tcPr>
          <w:p w14:paraId="032349C4"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7BD18E16"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w:t>
            </w:r>
          </w:p>
        </w:tc>
      </w:tr>
      <w:tr w:rsidR="00D1069C" w:rsidRPr="00D1069C" w14:paraId="58DB2240" w14:textId="77777777" w:rsidTr="00776DA3">
        <w:trPr>
          <w:trHeight w:val="389"/>
        </w:trPr>
        <w:tc>
          <w:tcPr>
            <w:tcW w:w="1253" w:type="pct"/>
            <w:vMerge/>
            <w:vAlign w:val="center"/>
            <w:hideMark/>
          </w:tcPr>
          <w:p w14:paraId="097C6037"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noWrap/>
            <w:vAlign w:val="center"/>
            <w:hideMark/>
          </w:tcPr>
          <w:p w14:paraId="0383DCD9"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6.2.1.c. Herramienta de evaluación. </w:t>
            </w:r>
          </w:p>
        </w:tc>
        <w:tc>
          <w:tcPr>
            <w:tcW w:w="761" w:type="pct"/>
            <w:shd w:val="clear" w:color="auto" w:fill="auto"/>
            <w:vAlign w:val="center"/>
            <w:hideMark/>
          </w:tcPr>
          <w:p w14:paraId="74BC3384"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7311421D"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w:t>
            </w:r>
          </w:p>
        </w:tc>
      </w:tr>
      <w:tr w:rsidR="00D1069C" w:rsidRPr="00D1069C" w14:paraId="4305CBBE" w14:textId="77777777" w:rsidTr="00776DA3">
        <w:trPr>
          <w:trHeight w:val="472"/>
        </w:trPr>
        <w:tc>
          <w:tcPr>
            <w:tcW w:w="1253" w:type="pct"/>
            <w:vMerge/>
            <w:vAlign w:val="center"/>
            <w:hideMark/>
          </w:tcPr>
          <w:p w14:paraId="69BDCDEF"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noWrap/>
            <w:vAlign w:val="center"/>
            <w:hideMark/>
          </w:tcPr>
          <w:p w14:paraId="31923E1D"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6.2.1.d. Divulgar resultados.</w:t>
            </w:r>
          </w:p>
        </w:tc>
        <w:tc>
          <w:tcPr>
            <w:tcW w:w="761" w:type="pct"/>
            <w:shd w:val="clear" w:color="auto" w:fill="auto"/>
            <w:vAlign w:val="center"/>
            <w:hideMark/>
          </w:tcPr>
          <w:p w14:paraId="5265B4C7"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22D512C2"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w:t>
            </w:r>
          </w:p>
        </w:tc>
      </w:tr>
      <w:tr w:rsidR="00D1069C" w:rsidRPr="00D1069C" w14:paraId="18726EA0" w14:textId="77777777" w:rsidTr="005D7252">
        <w:trPr>
          <w:trHeight w:val="405"/>
        </w:trPr>
        <w:tc>
          <w:tcPr>
            <w:tcW w:w="1253" w:type="pct"/>
            <w:vMerge/>
            <w:vAlign w:val="center"/>
            <w:hideMark/>
          </w:tcPr>
          <w:p w14:paraId="5066135C"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3747" w:type="pct"/>
            <w:gridSpan w:val="3"/>
            <w:shd w:val="clear" w:color="auto" w:fill="BFBFBF" w:themeFill="background1" w:themeFillShade="BF"/>
            <w:noWrap/>
            <w:vAlign w:val="center"/>
            <w:hideMark/>
          </w:tcPr>
          <w:p w14:paraId="7D3D810B" w14:textId="5463D875" w:rsidR="00D1069C" w:rsidRPr="005D7252" w:rsidRDefault="00D1069C" w:rsidP="00D1069C">
            <w:pPr>
              <w:spacing w:after="0" w:line="240" w:lineRule="auto"/>
              <w:rPr>
                <w:rFonts w:ascii="Arial" w:eastAsia="Times New Roman" w:hAnsi="Arial" w:cs="Arial"/>
                <w:sz w:val="16"/>
                <w:szCs w:val="16"/>
                <w:lang w:eastAsia="es-CO"/>
              </w:rPr>
            </w:pPr>
            <w:r w:rsidRPr="005D7252">
              <w:rPr>
                <w:rFonts w:ascii="Arial" w:eastAsia="Times New Roman" w:hAnsi="Arial" w:cs="Arial"/>
                <w:b/>
                <w:bCs/>
                <w:sz w:val="16"/>
                <w:szCs w:val="16"/>
                <w:lang w:eastAsia="es-CO"/>
              </w:rPr>
              <w:t>6.2.2. Planeación y presupuesto participativo:</w:t>
            </w:r>
          </w:p>
        </w:tc>
      </w:tr>
      <w:tr w:rsidR="00D1069C" w:rsidRPr="00D1069C" w14:paraId="27138FA4" w14:textId="77777777" w:rsidTr="00776DA3">
        <w:trPr>
          <w:trHeight w:val="1020"/>
        </w:trPr>
        <w:tc>
          <w:tcPr>
            <w:tcW w:w="1253" w:type="pct"/>
            <w:vMerge/>
            <w:vAlign w:val="center"/>
            <w:hideMark/>
          </w:tcPr>
          <w:p w14:paraId="790AAA1E"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292D315E" w14:textId="434E9BDB"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 2.a. Porcentaje del presupuesto para el proceso.</w:t>
            </w:r>
          </w:p>
        </w:tc>
        <w:tc>
          <w:tcPr>
            <w:tcW w:w="761" w:type="pct"/>
            <w:shd w:val="clear" w:color="auto" w:fill="auto"/>
            <w:vAlign w:val="center"/>
            <w:hideMark/>
          </w:tcPr>
          <w:p w14:paraId="45CBAF5A"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3212DF1F"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si no aplica para la entidad la gestión de presupuesto participativo se debe relacionar la justificación legal que sustente la no aplicabilidad </w:t>
            </w:r>
          </w:p>
        </w:tc>
      </w:tr>
      <w:tr w:rsidR="00D1069C" w:rsidRPr="00D1069C" w14:paraId="6E2B75AF" w14:textId="77777777" w:rsidTr="00776DA3">
        <w:trPr>
          <w:trHeight w:val="1020"/>
        </w:trPr>
        <w:tc>
          <w:tcPr>
            <w:tcW w:w="1253" w:type="pct"/>
            <w:vMerge/>
            <w:vAlign w:val="center"/>
            <w:hideMark/>
          </w:tcPr>
          <w:p w14:paraId="347A4718"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52062641"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6.2.2.b. Habilitar canales de interacción y caja de herramientas.</w:t>
            </w:r>
          </w:p>
        </w:tc>
        <w:tc>
          <w:tcPr>
            <w:tcW w:w="761" w:type="pct"/>
            <w:shd w:val="clear" w:color="auto" w:fill="auto"/>
            <w:vAlign w:val="center"/>
            <w:hideMark/>
          </w:tcPr>
          <w:p w14:paraId="50F670D7"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1953D128"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si no aplica para la entidad la gestión de presupuesto participativo se debe relacionar la justificación legal que sustente la no aplicabilidad </w:t>
            </w:r>
          </w:p>
        </w:tc>
      </w:tr>
      <w:tr w:rsidR="00D1069C" w:rsidRPr="00D1069C" w14:paraId="1ACBDDD2" w14:textId="77777777" w:rsidTr="00776DA3">
        <w:trPr>
          <w:trHeight w:val="1020"/>
        </w:trPr>
        <w:tc>
          <w:tcPr>
            <w:tcW w:w="1253" w:type="pct"/>
            <w:vMerge/>
            <w:vAlign w:val="center"/>
            <w:hideMark/>
          </w:tcPr>
          <w:p w14:paraId="144EAE7E"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2988CB40"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6.2.2.c. Publicar la información sobre las decisiones.</w:t>
            </w:r>
          </w:p>
        </w:tc>
        <w:tc>
          <w:tcPr>
            <w:tcW w:w="761" w:type="pct"/>
            <w:shd w:val="clear" w:color="auto" w:fill="auto"/>
            <w:vAlign w:val="center"/>
            <w:hideMark/>
          </w:tcPr>
          <w:p w14:paraId="7FEA27EB"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550A621F"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si no aplica para la entidad la gestión de presupuesto participativo se debe relacionar la justificación legal que sustente la no aplicabilidad </w:t>
            </w:r>
          </w:p>
        </w:tc>
      </w:tr>
      <w:tr w:rsidR="00D1069C" w:rsidRPr="00D1069C" w14:paraId="66027EE6" w14:textId="77777777" w:rsidTr="00776DA3">
        <w:trPr>
          <w:trHeight w:val="1020"/>
        </w:trPr>
        <w:tc>
          <w:tcPr>
            <w:tcW w:w="1253" w:type="pct"/>
            <w:vMerge/>
            <w:vAlign w:val="center"/>
            <w:hideMark/>
          </w:tcPr>
          <w:p w14:paraId="1A098926"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7ADF31B2"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6.2.2.d. Visibilizar avances de decisiones y su estado (semáforo).</w:t>
            </w:r>
          </w:p>
        </w:tc>
        <w:tc>
          <w:tcPr>
            <w:tcW w:w="761" w:type="pct"/>
            <w:shd w:val="clear" w:color="auto" w:fill="auto"/>
            <w:vAlign w:val="center"/>
            <w:hideMark/>
          </w:tcPr>
          <w:p w14:paraId="5F827106"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2A36DAA8"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si no aplica para la entidad la gestión de presupuesto participativo se debe relacionar la justificación legal que sustente la no aplicabilidad </w:t>
            </w:r>
          </w:p>
        </w:tc>
      </w:tr>
      <w:tr w:rsidR="00D1069C" w:rsidRPr="00D1069C" w14:paraId="6B464BC5" w14:textId="77777777" w:rsidTr="005D7252">
        <w:trPr>
          <w:trHeight w:val="480"/>
        </w:trPr>
        <w:tc>
          <w:tcPr>
            <w:tcW w:w="1253" w:type="pct"/>
            <w:vMerge/>
            <w:vAlign w:val="center"/>
            <w:hideMark/>
          </w:tcPr>
          <w:p w14:paraId="08CB299B"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3747" w:type="pct"/>
            <w:gridSpan w:val="3"/>
            <w:shd w:val="clear" w:color="auto" w:fill="BFBFBF" w:themeFill="background1" w:themeFillShade="BF"/>
            <w:noWrap/>
            <w:vAlign w:val="center"/>
            <w:hideMark/>
          </w:tcPr>
          <w:p w14:paraId="521AB9D8" w14:textId="73A3C1D7" w:rsidR="00D1069C" w:rsidRPr="005D7252" w:rsidRDefault="00D1069C" w:rsidP="00D1069C">
            <w:pPr>
              <w:spacing w:after="0" w:line="240" w:lineRule="auto"/>
              <w:rPr>
                <w:rFonts w:ascii="Arial" w:eastAsia="Times New Roman" w:hAnsi="Arial" w:cs="Arial"/>
                <w:b/>
                <w:bCs/>
                <w:sz w:val="16"/>
                <w:szCs w:val="16"/>
                <w:lang w:eastAsia="es-CO"/>
              </w:rPr>
            </w:pPr>
            <w:r w:rsidRPr="005D7252">
              <w:rPr>
                <w:rFonts w:ascii="Arial" w:eastAsia="Times New Roman" w:hAnsi="Arial" w:cs="Arial"/>
                <w:b/>
                <w:bCs/>
                <w:sz w:val="16"/>
                <w:szCs w:val="16"/>
                <w:lang w:eastAsia="es-CO"/>
              </w:rPr>
              <w:t>6.2.3. Consulta Ciudadana</w:t>
            </w:r>
          </w:p>
        </w:tc>
      </w:tr>
      <w:tr w:rsidR="00D1069C" w:rsidRPr="00D1069C" w14:paraId="0D17507B" w14:textId="77777777" w:rsidTr="00776DA3">
        <w:trPr>
          <w:trHeight w:val="1020"/>
        </w:trPr>
        <w:tc>
          <w:tcPr>
            <w:tcW w:w="1253" w:type="pct"/>
            <w:vMerge/>
            <w:vAlign w:val="center"/>
            <w:hideMark/>
          </w:tcPr>
          <w:p w14:paraId="02D5C6A5"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5E326801" w14:textId="59B0A209"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 3.a. Tema de consulta (normas, políticas, programas o proyectos) y resumen del mismo.</w:t>
            </w:r>
          </w:p>
        </w:tc>
        <w:tc>
          <w:tcPr>
            <w:tcW w:w="761" w:type="pct"/>
            <w:shd w:val="clear" w:color="auto" w:fill="auto"/>
            <w:vAlign w:val="center"/>
            <w:hideMark/>
          </w:tcPr>
          <w:p w14:paraId="4ECCD3D1"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22E6E786"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si no aplica para la entidad se debe relacionar la justificación legal que sustente la no aplicabilidad </w:t>
            </w:r>
          </w:p>
        </w:tc>
      </w:tr>
      <w:tr w:rsidR="00D1069C" w:rsidRPr="00D1069C" w14:paraId="01B357C4" w14:textId="77777777" w:rsidTr="00776DA3">
        <w:trPr>
          <w:trHeight w:val="473"/>
        </w:trPr>
        <w:tc>
          <w:tcPr>
            <w:tcW w:w="1253" w:type="pct"/>
            <w:vMerge/>
            <w:vAlign w:val="center"/>
            <w:hideMark/>
          </w:tcPr>
          <w:p w14:paraId="52774198"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441C45ED"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6.2.3.b. Habilitar canales de consulta y caja de herramientas.</w:t>
            </w:r>
          </w:p>
        </w:tc>
        <w:tc>
          <w:tcPr>
            <w:tcW w:w="761" w:type="pct"/>
            <w:shd w:val="clear" w:color="auto" w:fill="auto"/>
            <w:vAlign w:val="center"/>
            <w:hideMark/>
          </w:tcPr>
          <w:p w14:paraId="0BB3698C"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7CE4C82B"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si no aplica para la entidad se debe relacionar la justificación legal que sustente la no aplicabilidad </w:t>
            </w:r>
          </w:p>
        </w:tc>
      </w:tr>
      <w:tr w:rsidR="00D1069C" w:rsidRPr="00D1069C" w14:paraId="7917AEF1" w14:textId="77777777" w:rsidTr="00776DA3">
        <w:trPr>
          <w:trHeight w:val="765"/>
        </w:trPr>
        <w:tc>
          <w:tcPr>
            <w:tcW w:w="1253" w:type="pct"/>
            <w:vMerge/>
            <w:vAlign w:val="center"/>
            <w:hideMark/>
          </w:tcPr>
          <w:p w14:paraId="583ABE03"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609861B1"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6.2.3.c. Publicar observaciones y comentarios y las respuestas de proyectos normativos.</w:t>
            </w:r>
          </w:p>
        </w:tc>
        <w:tc>
          <w:tcPr>
            <w:tcW w:w="761" w:type="pct"/>
            <w:shd w:val="clear" w:color="auto" w:fill="auto"/>
            <w:vAlign w:val="center"/>
            <w:hideMark/>
          </w:tcPr>
          <w:p w14:paraId="50E8A3A8"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07DB5481"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Según las modificaciones que puedan surgir de acuerdo con los proyectos normativos. </w:t>
            </w:r>
          </w:p>
        </w:tc>
      </w:tr>
      <w:tr w:rsidR="00D1069C" w:rsidRPr="00D1069C" w14:paraId="29809B5B" w14:textId="77777777" w:rsidTr="00776DA3">
        <w:trPr>
          <w:trHeight w:val="765"/>
        </w:trPr>
        <w:tc>
          <w:tcPr>
            <w:tcW w:w="1253" w:type="pct"/>
            <w:vMerge/>
            <w:vAlign w:val="center"/>
            <w:hideMark/>
          </w:tcPr>
          <w:p w14:paraId="1C9F4632"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25549C58"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6.2.3.d. Crear un enlace que redireccione a la Sección Normativa.</w:t>
            </w:r>
          </w:p>
        </w:tc>
        <w:tc>
          <w:tcPr>
            <w:tcW w:w="761" w:type="pct"/>
            <w:shd w:val="clear" w:color="auto" w:fill="auto"/>
            <w:vAlign w:val="center"/>
            <w:hideMark/>
          </w:tcPr>
          <w:p w14:paraId="39FEADF1"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7A63C572"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si no aplica para la entidad se debe relacionar la justificación legal que sustente la no aplicabilidad </w:t>
            </w:r>
          </w:p>
        </w:tc>
      </w:tr>
      <w:tr w:rsidR="00D1069C" w:rsidRPr="00D1069C" w14:paraId="486E24FB" w14:textId="77777777" w:rsidTr="00776DA3">
        <w:trPr>
          <w:trHeight w:val="765"/>
        </w:trPr>
        <w:tc>
          <w:tcPr>
            <w:tcW w:w="1253" w:type="pct"/>
            <w:vMerge/>
            <w:vAlign w:val="center"/>
            <w:hideMark/>
          </w:tcPr>
          <w:p w14:paraId="45D4AFF3"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0B6ED878"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6.2.3.e. Facilitar herramienta de evaluación.</w:t>
            </w:r>
          </w:p>
        </w:tc>
        <w:tc>
          <w:tcPr>
            <w:tcW w:w="761" w:type="pct"/>
            <w:shd w:val="clear" w:color="auto" w:fill="auto"/>
            <w:vAlign w:val="center"/>
            <w:hideMark/>
          </w:tcPr>
          <w:p w14:paraId="3673293E"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7B020B75"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Según las modificaciones que puedan surgir de acuerdo con los proyectos normativos. </w:t>
            </w:r>
          </w:p>
        </w:tc>
      </w:tr>
      <w:tr w:rsidR="00D1069C" w:rsidRPr="00D1069C" w14:paraId="26E0C290" w14:textId="77777777" w:rsidTr="005D7252">
        <w:trPr>
          <w:trHeight w:val="525"/>
        </w:trPr>
        <w:tc>
          <w:tcPr>
            <w:tcW w:w="1253" w:type="pct"/>
            <w:vMerge/>
            <w:vAlign w:val="center"/>
            <w:hideMark/>
          </w:tcPr>
          <w:p w14:paraId="448D97D6"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3747" w:type="pct"/>
            <w:gridSpan w:val="3"/>
            <w:shd w:val="clear" w:color="auto" w:fill="BFBFBF" w:themeFill="background1" w:themeFillShade="BF"/>
            <w:noWrap/>
            <w:vAlign w:val="center"/>
            <w:hideMark/>
          </w:tcPr>
          <w:p w14:paraId="53793564" w14:textId="00D725F2" w:rsidR="00D1069C" w:rsidRPr="00A455E2" w:rsidRDefault="00D1069C" w:rsidP="00D1069C">
            <w:pPr>
              <w:spacing w:after="0" w:line="240" w:lineRule="auto"/>
              <w:rPr>
                <w:rFonts w:ascii="Arial" w:eastAsia="Times New Roman" w:hAnsi="Arial" w:cs="Arial"/>
                <w:b/>
                <w:bCs/>
                <w:color w:val="FFFFFF" w:themeColor="background1"/>
                <w:sz w:val="16"/>
                <w:szCs w:val="16"/>
                <w:lang w:eastAsia="es-CO"/>
              </w:rPr>
            </w:pPr>
            <w:r w:rsidRPr="005D7252">
              <w:rPr>
                <w:rFonts w:ascii="Arial" w:eastAsia="Times New Roman" w:hAnsi="Arial" w:cs="Arial"/>
                <w:b/>
                <w:bCs/>
                <w:sz w:val="16"/>
                <w:szCs w:val="16"/>
                <w:lang w:eastAsia="es-CO"/>
              </w:rPr>
              <w:t>6.2.4. Colaboración e innovación:</w:t>
            </w:r>
          </w:p>
        </w:tc>
      </w:tr>
      <w:tr w:rsidR="00D1069C" w:rsidRPr="00D1069C" w14:paraId="6F235160" w14:textId="77777777" w:rsidTr="00776DA3">
        <w:trPr>
          <w:trHeight w:val="1035"/>
        </w:trPr>
        <w:tc>
          <w:tcPr>
            <w:tcW w:w="1253" w:type="pct"/>
            <w:vMerge/>
            <w:vAlign w:val="center"/>
            <w:hideMark/>
          </w:tcPr>
          <w:p w14:paraId="1794D652"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43EED09F" w14:textId="1F95C963"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 4.a. Disponer un espacio para consulta sobre temas o problemáticas.</w:t>
            </w:r>
          </w:p>
        </w:tc>
        <w:tc>
          <w:tcPr>
            <w:tcW w:w="761" w:type="pct"/>
            <w:shd w:val="clear" w:color="auto" w:fill="auto"/>
            <w:vAlign w:val="center"/>
            <w:hideMark/>
          </w:tcPr>
          <w:p w14:paraId="3BC62C85"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3CA6AC1B"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Mínimo una vez al año o cada vez que se generen actividades que requieran la participación ciudadana </w:t>
            </w:r>
          </w:p>
        </w:tc>
      </w:tr>
      <w:tr w:rsidR="00D1069C" w:rsidRPr="00D1069C" w14:paraId="4C7A93D9" w14:textId="77777777" w:rsidTr="00776DA3">
        <w:trPr>
          <w:trHeight w:val="765"/>
        </w:trPr>
        <w:tc>
          <w:tcPr>
            <w:tcW w:w="1253" w:type="pct"/>
            <w:vMerge/>
            <w:vAlign w:val="center"/>
            <w:hideMark/>
          </w:tcPr>
          <w:p w14:paraId="38F5BF4B"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noWrap/>
            <w:vAlign w:val="center"/>
            <w:hideMark/>
          </w:tcPr>
          <w:p w14:paraId="46B87DFB"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6.2.4.b. Convocatoria con el reto.</w:t>
            </w:r>
          </w:p>
        </w:tc>
        <w:tc>
          <w:tcPr>
            <w:tcW w:w="761" w:type="pct"/>
            <w:shd w:val="clear" w:color="auto" w:fill="auto"/>
            <w:vAlign w:val="center"/>
            <w:hideMark/>
          </w:tcPr>
          <w:p w14:paraId="2EC5E8F1"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79862875"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Mínimo una vez al año o cada vez que se generen actividades que requieran la participación ciudadana </w:t>
            </w:r>
          </w:p>
        </w:tc>
      </w:tr>
      <w:tr w:rsidR="00D1069C" w:rsidRPr="00D1069C" w14:paraId="27AE542E" w14:textId="77777777" w:rsidTr="00776DA3">
        <w:trPr>
          <w:trHeight w:val="1020"/>
        </w:trPr>
        <w:tc>
          <w:tcPr>
            <w:tcW w:w="1253" w:type="pct"/>
            <w:vMerge/>
            <w:vAlign w:val="center"/>
            <w:hideMark/>
          </w:tcPr>
          <w:p w14:paraId="1586BA82"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6CADDC6C"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6.2.4.c. Informar retos vigentes y reporte con la frecuencia de votaciones de soluciones en cada reto.</w:t>
            </w:r>
          </w:p>
        </w:tc>
        <w:tc>
          <w:tcPr>
            <w:tcW w:w="761" w:type="pct"/>
            <w:shd w:val="clear" w:color="auto" w:fill="auto"/>
            <w:vAlign w:val="center"/>
            <w:hideMark/>
          </w:tcPr>
          <w:p w14:paraId="64EE1B36"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1D96C9C0"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Mínimo una vez al año o cada vez que se generen actividades que requieran la participación ciudadana </w:t>
            </w:r>
          </w:p>
        </w:tc>
      </w:tr>
      <w:tr w:rsidR="00D1069C" w:rsidRPr="00D1069C" w14:paraId="1CE8D4F1" w14:textId="77777777" w:rsidTr="00776DA3">
        <w:trPr>
          <w:trHeight w:val="765"/>
        </w:trPr>
        <w:tc>
          <w:tcPr>
            <w:tcW w:w="1253" w:type="pct"/>
            <w:vMerge/>
            <w:vAlign w:val="center"/>
            <w:hideMark/>
          </w:tcPr>
          <w:p w14:paraId="65E03F07"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66DED2F9"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6.2.4.d. Publicar la propuesta elegida y los criterios para su selección.</w:t>
            </w:r>
          </w:p>
        </w:tc>
        <w:tc>
          <w:tcPr>
            <w:tcW w:w="761" w:type="pct"/>
            <w:shd w:val="clear" w:color="auto" w:fill="auto"/>
            <w:vAlign w:val="center"/>
            <w:hideMark/>
          </w:tcPr>
          <w:p w14:paraId="0D5075B9"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62C0F6D2"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Mínimo una vez al año o cada vez que se generen actividades que requieran la participación ciudadana, si aplica.</w:t>
            </w:r>
          </w:p>
        </w:tc>
      </w:tr>
      <w:tr w:rsidR="00D1069C" w:rsidRPr="00D1069C" w14:paraId="410B4AB0" w14:textId="77777777" w:rsidTr="00776DA3">
        <w:trPr>
          <w:trHeight w:val="765"/>
        </w:trPr>
        <w:tc>
          <w:tcPr>
            <w:tcW w:w="1253" w:type="pct"/>
            <w:vMerge/>
            <w:vAlign w:val="center"/>
            <w:hideMark/>
          </w:tcPr>
          <w:p w14:paraId="2B3DD0C2"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7D7E6695" w14:textId="706C64C6"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6.2.4.e. Divulgar el plan de trabajo para implementar la solución diseñada.</w:t>
            </w:r>
          </w:p>
        </w:tc>
        <w:tc>
          <w:tcPr>
            <w:tcW w:w="761" w:type="pct"/>
            <w:shd w:val="clear" w:color="auto" w:fill="auto"/>
            <w:vAlign w:val="center"/>
            <w:hideMark/>
          </w:tcPr>
          <w:p w14:paraId="75326699"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2997012E"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Mínimo una vez al año o cada vez que se generen actividades que requieran la participación ciudadana, si aplica.</w:t>
            </w:r>
          </w:p>
        </w:tc>
      </w:tr>
      <w:tr w:rsidR="00D1069C" w:rsidRPr="00D1069C" w14:paraId="7F820433" w14:textId="77777777" w:rsidTr="00776DA3">
        <w:trPr>
          <w:trHeight w:val="765"/>
        </w:trPr>
        <w:tc>
          <w:tcPr>
            <w:tcW w:w="1253" w:type="pct"/>
            <w:vMerge/>
            <w:vAlign w:val="center"/>
            <w:hideMark/>
          </w:tcPr>
          <w:p w14:paraId="693D2703"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6A0E9F90" w14:textId="177E0858"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6.2.4.f. Publicar la información sobre los desarrollos o prototipos.</w:t>
            </w:r>
          </w:p>
        </w:tc>
        <w:tc>
          <w:tcPr>
            <w:tcW w:w="761" w:type="pct"/>
            <w:shd w:val="clear" w:color="auto" w:fill="auto"/>
            <w:vAlign w:val="center"/>
            <w:hideMark/>
          </w:tcPr>
          <w:p w14:paraId="4E0C52B8"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49CE3CE7"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Mínimo una vez al año o cada vez que se generen actividades que requieran la participación ciudadana, si aplica.</w:t>
            </w:r>
          </w:p>
        </w:tc>
      </w:tr>
      <w:tr w:rsidR="00D1069C" w:rsidRPr="00D1069C" w14:paraId="77752912" w14:textId="77777777" w:rsidTr="005D7252">
        <w:trPr>
          <w:trHeight w:val="510"/>
        </w:trPr>
        <w:tc>
          <w:tcPr>
            <w:tcW w:w="1253" w:type="pct"/>
            <w:vMerge/>
            <w:vAlign w:val="center"/>
            <w:hideMark/>
          </w:tcPr>
          <w:p w14:paraId="39E805D9"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3747" w:type="pct"/>
            <w:gridSpan w:val="3"/>
            <w:shd w:val="clear" w:color="auto" w:fill="BFBFBF" w:themeFill="background1" w:themeFillShade="BF"/>
            <w:noWrap/>
            <w:vAlign w:val="center"/>
            <w:hideMark/>
          </w:tcPr>
          <w:p w14:paraId="2050460C" w14:textId="65BFA27F" w:rsidR="00D1069C" w:rsidRPr="005D7252" w:rsidRDefault="00D1069C" w:rsidP="00D1069C">
            <w:pPr>
              <w:spacing w:after="0" w:line="240" w:lineRule="auto"/>
              <w:rPr>
                <w:rFonts w:ascii="Arial" w:eastAsia="Times New Roman" w:hAnsi="Arial" w:cs="Arial"/>
                <w:b/>
                <w:bCs/>
                <w:sz w:val="16"/>
                <w:szCs w:val="16"/>
                <w:lang w:eastAsia="es-CO"/>
              </w:rPr>
            </w:pPr>
            <w:r w:rsidRPr="005D7252">
              <w:rPr>
                <w:rFonts w:ascii="Arial" w:eastAsia="Times New Roman" w:hAnsi="Arial" w:cs="Arial"/>
                <w:b/>
                <w:bCs/>
                <w:sz w:val="16"/>
                <w:szCs w:val="16"/>
                <w:lang w:eastAsia="es-CO"/>
              </w:rPr>
              <w:t>6.2.5. Rendición de cuentas:</w:t>
            </w:r>
          </w:p>
        </w:tc>
      </w:tr>
      <w:tr w:rsidR="00D1069C" w:rsidRPr="00D1069C" w14:paraId="14B0932C" w14:textId="77777777" w:rsidTr="00776DA3">
        <w:trPr>
          <w:trHeight w:val="765"/>
        </w:trPr>
        <w:tc>
          <w:tcPr>
            <w:tcW w:w="1253" w:type="pct"/>
            <w:vMerge/>
            <w:vAlign w:val="center"/>
            <w:hideMark/>
          </w:tcPr>
          <w:p w14:paraId="64B57E7D"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21C2716E" w14:textId="76B0B239"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 5.a. Habilitar un espacio para que la ciudadanía postule temáticas.</w:t>
            </w:r>
          </w:p>
        </w:tc>
        <w:tc>
          <w:tcPr>
            <w:tcW w:w="761" w:type="pct"/>
            <w:shd w:val="clear" w:color="auto" w:fill="auto"/>
            <w:vAlign w:val="center"/>
            <w:hideMark/>
          </w:tcPr>
          <w:p w14:paraId="3B8651A4"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2AF6E1C3"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w:t>
            </w:r>
          </w:p>
        </w:tc>
      </w:tr>
      <w:tr w:rsidR="00D1069C" w:rsidRPr="00D1069C" w14:paraId="735761E7" w14:textId="77777777" w:rsidTr="008C160F">
        <w:trPr>
          <w:trHeight w:val="675"/>
        </w:trPr>
        <w:tc>
          <w:tcPr>
            <w:tcW w:w="1253" w:type="pct"/>
            <w:vMerge/>
            <w:vAlign w:val="center"/>
            <w:hideMark/>
          </w:tcPr>
          <w:p w14:paraId="550ACB8F"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1A301F38"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6.2.5.b. Estrategia de comunicación para la rendición de cuentas.</w:t>
            </w:r>
          </w:p>
        </w:tc>
        <w:tc>
          <w:tcPr>
            <w:tcW w:w="761" w:type="pct"/>
            <w:shd w:val="clear" w:color="auto" w:fill="auto"/>
            <w:vAlign w:val="center"/>
            <w:hideMark/>
          </w:tcPr>
          <w:p w14:paraId="432A5AE5"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4AEDDBD5"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w:t>
            </w:r>
          </w:p>
        </w:tc>
      </w:tr>
      <w:tr w:rsidR="00D1069C" w:rsidRPr="00D1069C" w14:paraId="7BADE3C8" w14:textId="77777777" w:rsidTr="008C160F">
        <w:trPr>
          <w:trHeight w:val="647"/>
        </w:trPr>
        <w:tc>
          <w:tcPr>
            <w:tcW w:w="1253" w:type="pct"/>
            <w:vMerge/>
            <w:vAlign w:val="center"/>
            <w:hideMark/>
          </w:tcPr>
          <w:p w14:paraId="7A53C982"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7B668452"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6.2.5.c. Calendario eventos de diálogo.</w:t>
            </w:r>
          </w:p>
        </w:tc>
        <w:tc>
          <w:tcPr>
            <w:tcW w:w="761" w:type="pct"/>
            <w:shd w:val="clear" w:color="auto" w:fill="auto"/>
            <w:vAlign w:val="center"/>
            <w:hideMark/>
          </w:tcPr>
          <w:p w14:paraId="26EF46FC"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4482FB80"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w:t>
            </w:r>
          </w:p>
        </w:tc>
      </w:tr>
      <w:tr w:rsidR="00D1069C" w:rsidRPr="00D1069C" w14:paraId="2A9442D3" w14:textId="77777777" w:rsidTr="00776DA3">
        <w:trPr>
          <w:trHeight w:val="1020"/>
        </w:trPr>
        <w:tc>
          <w:tcPr>
            <w:tcW w:w="1253" w:type="pct"/>
            <w:vMerge/>
            <w:vAlign w:val="center"/>
            <w:hideMark/>
          </w:tcPr>
          <w:p w14:paraId="5908619F"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3195F53E"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6.2.5.d. Articular a los informes de rendición de cuentas en el Menú transparencia.</w:t>
            </w:r>
          </w:p>
        </w:tc>
        <w:tc>
          <w:tcPr>
            <w:tcW w:w="761" w:type="pct"/>
            <w:shd w:val="clear" w:color="auto" w:fill="auto"/>
            <w:vAlign w:val="center"/>
            <w:hideMark/>
          </w:tcPr>
          <w:p w14:paraId="60EE1540"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28B22E44"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w:t>
            </w:r>
          </w:p>
        </w:tc>
      </w:tr>
      <w:tr w:rsidR="00D1069C" w:rsidRPr="00D1069C" w14:paraId="20BC10E0" w14:textId="77777777" w:rsidTr="008C160F">
        <w:trPr>
          <w:trHeight w:val="851"/>
        </w:trPr>
        <w:tc>
          <w:tcPr>
            <w:tcW w:w="1253" w:type="pct"/>
            <w:vMerge/>
            <w:vAlign w:val="center"/>
            <w:hideMark/>
          </w:tcPr>
          <w:p w14:paraId="14D45A4B"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3198A738" w14:textId="21A55EE3"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6.2.5.e. Habilitar un canal para eventos de diálogo Articulación con sistema nacional de rendición de cuentas.</w:t>
            </w:r>
          </w:p>
        </w:tc>
        <w:tc>
          <w:tcPr>
            <w:tcW w:w="761" w:type="pct"/>
            <w:shd w:val="clear" w:color="auto" w:fill="auto"/>
            <w:vAlign w:val="center"/>
            <w:hideMark/>
          </w:tcPr>
          <w:p w14:paraId="4853DD1E"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5456B691"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w:t>
            </w:r>
          </w:p>
        </w:tc>
      </w:tr>
      <w:tr w:rsidR="00D1069C" w:rsidRPr="00D1069C" w14:paraId="23948016" w14:textId="77777777" w:rsidTr="008C160F">
        <w:trPr>
          <w:trHeight w:val="571"/>
        </w:trPr>
        <w:tc>
          <w:tcPr>
            <w:tcW w:w="1253" w:type="pct"/>
            <w:vMerge/>
            <w:vAlign w:val="center"/>
            <w:hideMark/>
          </w:tcPr>
          <w:p w14:paraId="69E024A9"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56EB4594"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6.2.5.f. Preguntas y respuestas de eventos de diálogo.</w:t>
            </w:r>
          </w:p>
        </w:tc>
        <w:tc>
          <w:tcPr>
            <w:tcW w:w="761" w:type="pct"/>
            <w:shd w:val="clear" w:color="auto" w:fill="auto"/>
            <w:vAlign w:val="center"/>
            <w:hideMark/>
          </w:tcPr>
          <w:p w14:paraId="1AD924F8"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176C0EA5"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w:t>
            </w:r>
          </w:p>
        </w:tc>
      </w:tr>
      <w:tr w:rsidR="00D1069C" w:rsidRPr="00D1069C" w14:paraId="534F2ACD" w14:textId="77777777" w:rsidTr="008C160F">
        <w:trPr>
          <w:trHeight w:val="493"/>
        </w:trPr>
        <w:tc>
          <w:tcPr>
            <w:tcW w:w="1253" w:type="pct"/>
            <w:vMerge/>
            <w:vAlign w:val="center"/>
            <w:hideMark/>
          </w:tcPr>
          <w:p w14:paraId="13029221"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64ACB010"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6.2.5.g. Memorias de cada evento.</w:t>
            </w:r>
          </w:p>
        </w:tc>
        <w:tc>
          <w:tcPr>
            <w:tcW w:w="761" w:type="pct"/>
            <w:shd w:val="clear" w:color="auto" w:fill="auto"/>
            <w:vAlign w:val="center"/>
            <w:hideMark/>
          </w:tcPr>
          <w:p w14:paraId="4FEB38DE"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0DF17B70"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w:t>
            </w:r>
          </w:p>
        </w:tc>
      </w:tr>
      <w:tr w:rsidR="00D1069C" w:rsidRPr="00D1069C" w14:paraId="0B47FFB3" w14:textId="77777777" w:rsidTr="008C160F">
        <w:trPr>
          <w:trHeight w:val="481"/>
        </w:trPr>
        <w:tc>
          <w:tcPr>
            <w:tcW w:w="1253" w:type="pct"/>
            <w:vMerge/>
            <w:vAlign w:val="center"/>
            <w:hideMark/>
          </w:tcPr>
          <w:p w14:paraId="1F29E16D"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24B9DC1B"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6.2.5.h. Acciones de mejora incorporadas.</w:t>
            </w:r>
          </w:p>
        </w:tc>
        <w:tc>
          <w:tcPr>
            <w:tcW w:w="761" w:type="pct"/>
            <w:shd w:val="clear" w:color="auto" w:fill="auto"/>
            <w:vAlign w:val="center"/>
            <w:hideMark/>
          </w:tcPr>
          <w:p w14:paraId="093DB28E"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1EF7B4A6" w14:textId="77777777" w:rsidR="00D1069C" w:rsidRPr="00D1069C" w:rsidRDefault="00D1069C" w:rsidP="00D1069C">
            <w:pPr>
              <w:spacing w:after="0" w:line="240" w:lineRule="auto"/>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w:t>
            </w:r>
          </w:p>
        </w:tc>
      </w:tr>
      <w:tr w:rsidR="00D1069C" w:rsidRPr="00D1069C" w14:paraId="791CA94D" w14:textId="77777777" w:rsidTr="005D7252">
        <w:trPr>
          <w:trHeight w:val="417"/>
        </w:trPr>
        <w:tc>
          <w:tcPr>
            <w:tcW w:w="1253" w:type="pct"/>
            <w:vMerge/>
            <w:vAlign w:val="center"/>
            <w:hideMark/>
          </w:tcPr>
          <w:p w14:paraId="64291F16"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3747" w:type="pct"/>
            <w:gridSpan w:val="3"/>
            <w:shd w:val="clear" w:color="auto" w:fill="BFBFBF" w:themeFill="background1" w:themeFillShade="BF"/>
            <w:noWrap/>
            <w:vAlign w:val="center"/>
            <w:hideMark/>
          </w:tcPr>
          <w:p w14:paraId="6A4B46EF" w14:textId="1B06FDB9" w:rsidR="00D1069C" w:rsidRPr="005D7252" w:rsidRDefault="00D1069C" w:rsidP="00D1069C">
            <w:pPr>
              <w:spacing w:after="0" w:line="240" w:lineRule="auto"/>
              <w:rPr>
                <w:rFonts w:ascii="Arial" w:eastAsia="Times New Roman" w:hAnsi="Arial" w:cs="Arial"/>
                <w:b/>
                <w:bCs/>
                <w:sz w:val="16"/>
                <w:szCs w:val="16"/>
                <w:lang w:eastAsia="es-CO"/>
              </w:rPr>
            </w:pPr>
            <w:r w:rsidRPr="005D7252">
              <w:rPr>
                <w:rFonts w:ascii="Arial" w:eastAsia="Times New Roman" w:hAnsi="Arial" w:cs="Arial"/>
                <w:b/>
                <w:bCs/>
                <w:sz w:val="16"/>
                <w:szCs w:val="16"/>
                <w:lang w:eastAsia="es-CO"/>
              </w:rPr>
              <w:t>6.2.6. Control social:</w:t>
            </w:r>
          </w:p>
        </w:tc>
      </w:tr>
      <w:tr w:rsidR="00D1069C" w:rsidRPr="00D1069C" w14:paraId="788EA6D6" w14:textId="77777777" w:rsidTr="008C160F">
        <w:trPr>
          <w:trHeight w:val="653"/>
        </w:trPr>
        <w:tc>
          <w:tcPr>
            <w:tcW w:w="1253" w:type="pct"/>
            <w:vMerge/>
            <w:vAlign w:val="center"/>
            <w:hideMark/>
          </w:tcPr>
          <w:p w14:paraId="5B97FA43"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7068CFF4" w14:textId="7BAFA940"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 6.a. Informar las modalidades de control social.</w:t>
            </w:r>
          </w:p>
        </w:tc>
        <w:tc>
          <w:tcPr>
            <w:tcW w:w="761" w:type="pct"/>
            <w:shd w:val="clear" w:color="auto" w:fill="auto"/>
            <w:vAlign w:val="center"/>
            <w:hideMark/>
          </w:tcPr>
          <w:p w14:paraId="7FFEA7E4"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677BD787"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Anualmente </w:t>
            </w:r>
          </w:p>
        </w:tc>
      </w:tr>
      <w:tr w:rsidR="00D1069C" w:rsidRPr="00D1069C" w14:paraId="193D97B5" w14:textId="77777777" w:rsidTr="00776DA3">
        <w:trPr>
          <w:trHeight w:val="765"/>
        </w:trPr>
        <w:tc>
          <w:tcPr>
            <w:tcW w:w="1253" w:type="pct"/>
            <w:vMerge/>
            <w:vAlign w:val="center"/>
            <w:hideMark/>
          </w:tcPr>
          <w:p w14:paraId="13A357B5"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7C6866E2" w14:textId="0E5F05EA"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6.2.6.b. Convocar cuando inicie ejecución de programa, proyecto o contratos.</w:t>
            </w:r>
          </w:p>
        </w:tc>
        <w:tc>
          <w:tcPr>
            <w:tcW w:w="761" w:type="pct"/>
            <w:shd w:val="clear" w:color="auto" w:fill="auto"/>
            <w:vAlign w:val="center"/>
            <w:hideMark/>
          </w:tcPr>
          <w:p w14:paraId="4C3FEBC7"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4B451EEA"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De acuerdo con los procesos de convocatoria que se lleguen a presentar en materia de control social. </w:t>
            </w:r>
          </w:p>
        </w:tc>
      </w:tr>
      <w:tr w:rsidR="00D1069C" w:rsidRPr="00D1069C" w14:paraId="25C6BFB7" w14:textId="77777777" w:rsidTr="008C160F">
        <w:trPr>
          <w:trHeight w:val="959"/>
        </w:trPr>
        <w:tc>
          <w:tcPr>
            <w:tcW w:w="1253" w:type="pct"/>
            <w:vMerge/>
            <w:vAlign w:val="center"/>
            <w:hideMark/>
          </w:tcPr>
          <w:p w14:paraId="6AF1B8CB"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564B2CDF"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6.2.6.c. Resumen del tema objeto de vigilancia</w:t>
            </w:r>
          </w:p>
        </w:tc>
        <w:tc>
          <w:tcPr>
            <w:tcW w:w="761" w:type="pct"/>
            <w:shd w:val="clear" w:color="auto" w:fill="auto"/>
            <w:vAlign w:val="center"/>
            <w:hideMark/>
          </w:tcPr>
          <w:p w14:paraId="1D053ADC"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6CAFC736"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De acuerdo con los procesos de convocatoria que se lleguen a presentar en materia de control social. </w:t>
            </w:r>
          </w:p>
        </w:tc>
      </w:tr>
      <w:tr w:rsidR="00D1069C" w:rsidRPr="00D1069C" w14:paraId="3573493E" w14:textId="77777777" w:rsidTr="00776DA3">
        <w:trPr>
          <w:trHeight w:val="1020"/>
        </w:trPr>
        <w:tc>
          <w:tcPr>
            <w:tcW w:w="1253" w:type="pct"/>
            <w:vMerge/>
            <w:vAlign w:val="center"/>
            <w:hideMark/>
          </w:tcPr>
          <w:p w14:paraId="54B58906"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53569833"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6.2.6.d. Informes del interventor o el supervisor</w:t>
            </w:r>
          </w:p>
        </w:tc>
        <w:tc>
          <w:tcPr>
            <w:tcW w:w="761" w:type="pct"/>
            <w:shd w:val="clear" w:color="auto" w:fill="auto"/>
            <w:vAlign w:val="center"/>
            <w:hideMark/>
          </w:tcPr>
          <w:p w14:paraId="3C19C162"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431C92CF"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De acuerdo con los procesos de convocatoria que se lleguen a presentar en materia de control social. </w:t>
            </w:r>
          </w:p>
        </w:tc>
      </w:tr>
      <w:tr w:rsidR="00D1069C" w:rsidRPr="00D1069C" w14:paraId="6CB49A75" w14:textId="77777777" w:rsidTr="00776DA3">
        <w:trPr>
          <w:trHeight w:val="765"/>
        </w:trPr>
        <w:tc>
          <w:tcPr>
            <w:tcW w:w="1253" w:type="pct"/>
            <w:vMerge/>
            <w:vAlign w:val="center"/>
            <w:hideMark/>
          </w:tcPr>
          <w:p w14:paraId="22CDAEAF"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47B33D46"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6.2.6.e. Facilitar herramienta de evaluación de las actividades.</w:t>
            </w:r>
          </w:p>
        </w:tc>
        <w:tc>
          <w:tcPr>
            <w:tcW w:w="761" w:type="pct"/>
            <w:shd w:val="clear" w:color="auto" w:fill="auto"/>
            <w:vAlign w:val="center"/>
            <w:hideMark/>
          </w:tcPr>
          <w:p w14:paraId="42428E21"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0E5370D1"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De acuerdo con los procesos de convocatoria que se lleguen a presentar en materia de control social. </w:t>
            </w:r>
          </w:p>
        </w:tc>
      </w:tr>
      <w:tr w:rsidR="00D1069C" w:rsidRPr="00D1069C" w14:paraId="024DB252" w14:textId="77777777" w:rsidTr="00776DA3">
        <w:trPr>
          <w:trHeight w:val="765"/>
        </w:trPr>
        <w:tc>
          <w:tcPr>
            <w:tcW w:w="1253" w:type="pct"/>
            <w:vMerge/>
            <w:vAlign w:val="center"/>
            <w:hideMark/>
          </w:tcPr>
          <w:p w14:paraId="67966D4B"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10EBBA94"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6.2.6.f. Publicar el registro de las observaciones de las veedurías.</w:t>
            </w:r>
          </w:p>
        </w:tc>
        <w:tc>
          <w:tcPr>
            <w:tcW w:w="761" w:type="pct"/>
            <w:shd w:val="clear" w:color="auto" w:fill="auto"/>
            <w:vAlign w:val="center"/>
            <w:hideMark/>
          </w:tcPr>
          <w:p w14:paraId="3E617B8F"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3CCDF4D7"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De acuerdo con los procesos de convocatoria que se lleguen a presentar en materia de control social. </w:t>
            </w:r>
          </w:p>
        </w:tc>
      </w:tr>
      <w:tr w:rsidR="00D1069C" w:rsidRPr="00D1069C" w14:paraId="311C40F8" w14:textId="77777777" w:rsidTr="00776DA3">
        <w:trPr>
          <w:trHeight w:val="780"/>
        </w:trPr>
        <w:tc>
          <w:tcPr>
            <w:tcW w:w="1253" w:type="pct"/>
            <w:vMerge/>
            <w:vAlign w:val="center"/>
            <w:hideMark/>
          </w:tcPr>
          <w:p w14:paraId="79BEB845" w14:textId="77777777" w:rsidR="00D1069C" w:rsidRPr="00D1069C" w:rsidRDefault="00D1069C" w:rsidP="00D1069C">
            <w:pPr>
              <w:spacing w:after="0" w:line="240" w:lineRule="auto"/>
              <w:rPr>
                <w:rFonts w:ascii="Arial" w:eastAsia="Times New Roman" w:hAnsi="Arial" w:cs="Arial"/>
                <w:b/>
                <w:bCs/>
                <w:sz w:val="16"/>
                <w:szCs w:val="16"/>
                <w:lang w:eastAsia="es-CO"/>
              </w:rPr>
            </w:pPr>
          </w:p>
        </w:tc>
        <w:tc>
          <w:tcPr>
            <w:tcW w:w="1620" w:type="pct"/>
            <w:shd w:val="clear" w:color="auto" w:fill="auto"/>
            <w:vAlign w:val="center"/>
            <w:hideMark/>
          </w:tcPr>
          <w:p w14:paraId="24B03006"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6.2.6.g. Acciones de mejora.</w:t>
            </w:r>
          </w:p>
        </w:tc>
        <w:tc>
          <w:tcPr>
            <w:tcW w:w="761" w:type="pct"/>
            <w:shd w:val="clear" w:color="auto" w:fill="auto"/>
            <w:vAlign w:val="center"/>
            <w:hideMark/>
          </w:tcPr>
          <w:p w14:paraId="162F1173" w14:textId="77777777" w:rsidR="00D1069C" w:rsidRPr="00D1069C" w:rsidRDefault="00D1069C" w:rsidP="00D1069C">
            <w:pPr>
              <w:spacing w:after="0" w:line="240" w:lineRule="auto"/>
              <w:jc w:val="center"/>
              <w:rPr>
                <w:rFonts w:ascii="Arial" w:eastAsia="Times New Roman" w:hAnsi="Arial" w:cs="Arial"/>
                <w:sz w:val="16"/>
                <w:szCs w:val="16"/>
                <w:lang w:eastAsia="es-CO"/>
              </w:rPr>
            </w:pPr>
            <w:r w:rsidRPr="00D1069C">
              <w:rPr>
                <w:rFonts w:ascii="Arial" w:eastAsia="Times New Roman" w:hAnsi="Arial" w:cs="Arial"/>
                <w:sz w:val="16"/>
                <w:szCs w:val="16"/>
                <w:lang w:eastAsia="es-CO"/>
              </w:rPr>
              <w:t>Planeación</w:t>
            </w:r>
          </w:p>
        </w:tc>
        <w:tc>
          <w:tcPr>
            <w:tcW w:w="1366" w:type="pct"/>
            <w:shd w:val="clear" w:color="auto" w:fill="auto"/>
            <w:vAlign w:val="center"/>
            <w:hideMark/>
          </w:tcPr>
          <w:p w14:paraId="26BD3641" w14:textId="77777777" w:rsidR="00D1069C" w:rsidRPr="00D1069C" w:rsidRDefault="00D1069C" w:rsidP="00D1069C">
            <w:pPr>
              <w:spacing w:after="0" w:line="240" w:lineRule="auto"/>
              <w:jc w:val="both"/>
              <w:rPr>
                <w:rFonts w:ascii="Arial" w:eastAsia="Times New Roman" w:hAnsi="Arial" w:cs="Arial"/>
                <w:sz w:val="16"/>
                <w:szCs w:val="16"/>
                <w:lang w:eastAsia="es-CO"/>
              </w:rPr>
            </w:pPr>
            <w:r w:rsidRPr="00D1069C">
              <w:rPr>
                <w:rFonts w:ascii="Arial" w:eastAsia="Times New Roman" w:hAnsi="Arial" w:cs="Arial"/>
                <w:sz w:val="16"/>
                <w:szCs w:val="16"/>
                <w:lang w:eastAsia="es-CO"/>
              </w:rPr>
              <w:t xml:space="preserve">De acuerdo con los procesos de convocatoria que se lleguen a presentar en materia de control social. </w:t>
            </w:r>
          </w:p>
        </w:tc>
      </w:tr>
    </w:tbl>
    <w:p w14:paraId="4DB7C508" w14:textId="6A389E4D" w:rsidR="00D1069C" w:rsidRDefault="00D1069C" w:rsidP="00D43F2C">
      <w:pPr>
        <w:jc w:val="both"/>
        <w:rPr>
          <w:rFonts w:ascii="Arial" w:hAnsi="Arial" w:cs="Arial"/>
          <w:bCs/>
          <w:szCs w:val="24"/>
        </w:rPr>
      </w:pPr>
    </w:p>
    <w:p w14:paraId="2A12BCDC" w14:textId="38829B17" w:rsidR="00DC3AC0" w:rsidRDefault="00DC3AC0" w:rsidP="00DC3AC0">
      <w:pPr>
        <w:spacing w:line="240" w:lineRule="auto"/>
        <w:jc w:val="both"/>
        <w:rPr>
          <w:rFonts w:ascii="Arial" w:hAnsi="Arial" w:cs="Arial"/>
          <w:bCs/>
          <w:szCs w:val="24"/>
        </w:rPr>
      </w:pPr>
      <w:r w:rsidRPr="000473FB">
        <w:rPr>
          <w:rFonts w:ascii="Arial" w:hAnsi="Arial" w:cs="Arial"/>
          <w:bCs/>
          <w:szCs w:val="24"/>
        </w:rPr>
        <w:t xml:space="preserve">La </w:t>
      </w:r>
      <w:r>
        <w:rPr>
          <w:rFonts w:ascii="Arial" w:hAnsi="Arial" w:cs="Arial"/>
          <w:bCs/>
          <w:szCs w:val="24"/>
        </w:rPr>
        <w:t>relación de información de acciones asociadas con el menú participa si bien está a cargo de planeación debe contener datos estratégicos en la gestión institucional tales como presupuesto participativo y rendición de cuentas, en el cual cada equipo de trabajo realiza aportes que se ven reflejados en los ejercicios de rendición de cuentas que se adelanta</w:t>
      </w:r>
      <w:r w:rsidR="00B64235">
        <w:rPr>
          <w:rFonts w:ascii="Arial" w:hAnsi="Arial" w:cs="Arial"/>
          <w:bCs/>
          <w:szCs w:val="24"/>
        </w:rPr>
        <w:t>n</w:t>
      </w:r>
      <w:r>
        <w:rPr>
          <w:rFonts w:ascii="Arial" w:hAnsi="Arial" w:cs="Arial"/>
          <w:bCs/>
          <w:szCs w:val="24"/>
        </w:rPr>
        <w:t xml:space="preserve"> anualmente con los diferentes grupos de valor de la entidad.</w:t>
      </w:r>
    </w:p>
    <w:p w14:paraId="69033743" w14:textId="058487F1" w:rsidR="00DC3AC0" w:rsidRDefault="00DC3AC0" w:rsidP="00DC3AC0">
      <w:pPr>
        <w:spacing w:line="240" w:lineRule="auto"/>
        <w:jc w:val="both"/>
        <w:rPr>
          <w:rFonts w:ascii="Arial" w:hAnsi="Arial" w:cs="Arial"/>
          <w:bCs/>
          <w:szCs w:val="24"/>
        </w:rPr>
      </w:pPr>
      <w:r>
        <w:rPr>
          <w:rFonts w:ascii="Arial" w:hAnsi="Arial" w:cs="Arial"/>
          <w:bCs/>
          <w:szCs w:val="24"/>
        </w:rPr>
        <w:t xml:space="preserve">En este sentido es preciso resaltar que el menú participa es la sección más reciente del botón de transparencia y derecho de acceso a la información pública, por ende, a partir de la vigencia 2022 se dio inicio al proceso de fortalecimiento de este nuevo espacio de relacionamiento de la entidad con sus diferentes grupos de valor. El mismo es monitoreado y actualizado de manera regular teniendo en cuenta los criterios puntuales de publicación de información, así como las periodicidades definidas y su seguimiento complementario se lleva a cabo a través de la validación de información orientada a contribuir con la participación ciudadana y el ejercicio de control social correspondiente. </w:t>
      </w:r>
    </w:p>
    <w:p w14:paraId="12BE117B" w14:textId="4F5342A2" w:rsidR="00B64235" w:rsidRDefault="00B64235" w:rsidP="00DC3AC0">
      <w:pPr>
        <w:spacing w:line="240" w:lineRule="auto"/>
        <w:jc w:val="both"/>
        <w:rPr>
          <w:rFonts w:ascii="Arial" w:hAnsi="Arial" w:cs="Arial"/>
          <w:bCs/>
          <w:szCs w:val="24"/>
        </w:rPr>
      </w:pPr>
      <w:r>
        <w:rPr>
          <w:rFonts w:ascii="Arial" w:hAnsi="Arial" w:cs="Arial"/>
          <w:bCs/>
          <w:szCs w:val="24"/>
        </w:rPr>
        <w:t>Para ello, se cuenta con el instrumento “Matriz de seguimiento al esquema de publicación”, el cual además de permitir el proceso de publicación a los contenidos de la sede electrónica, también pretende atender algunos aspectos estratégicos necesarios para cumplir satisfactoriamente la gestión de información de la sede electrónica</w:t>
      </w:r>
      <w:r w:rsidR="00286DE1">
        <w:rPr>
          <w:rFonts w:ascii="Arial" w:hAnsi="Arial" w:cs="Arial"/>
          <w:bCs/>
          <w:szCs w:val="24"/>
        </w:rPr>
        <w:t xml:space="preserve"> y hace parte del presente documento</w:t>
      </w:r>
      <w:r>
        <w:rPr>
          <w:rFonts w:ascii="Arial" w:hAnsi="Arial" w:cs="Arial"/>
          <w:bCs/>
          <w:szCs w:val="24"/>
        </w:rPr>
        <w:t xml:space="preserve">. </w:t>
      </w:r>
    </w:p>
    <w:p w14:paraId="043FA425" w14:textId="77777777" w:rsidR="00B64235" w:rsidRPr="000473FB" w:rsidRDefault="00B64235" w:rsidP="00DC3AC0">
      <w:pPr>
        <w:spacing w:line="240" w:lineRule="auto"/>
        <w:jc w:val="both"/>
        <w:rPr>
          <w:rFonts w:ascii="Arial" w:hAnsi="Arial" w:cs="Arial"/>
          <w:bCs/>
          <w:szCs w:val="24"/>
        </w:rPr>
      </w:pPr>
    </w:p>
    <w:tbl>
      <w:tblPr>
        <w:tblW w:w="5463"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3"/>
        <w:gridCol w:w="3524"/>
        <w:gridCol w:w="1144"/>
        <w:gridCol w:w="2454"/>
      </w:tblGrid>
      <w:tr w:rsidR="00E80140" w:rsidRPr="007B2317" w14:paraId="05B5125E" w14:textId="77777777" w:rsidTr="00A455E2">
        <w:trPr>
          <w:trHeight w:val="390"/>
          <w:tblHeader/>
        </w:trPr>
        <w:tc>
          <w:tcPr>
            <w:tcW w:w="5000" w:type="pct"/>
            <w:gridSpan w:val="4"/>
            <w:shd w:val="clear" w:color="auto" w:fill="24193F"/>
            <w:vAlign w:val="center"/>
            <w:hideMark/>
          </w:tcPr>
          <w:p w14:paraId="033E3CF4" w14:textId="77777777" w:rsidR="007B2317" w:rsidRPr="007B2317" w:rsidRDefault="007B2317" w:rsidP="007B2317">
            <w:pPr>
              <w:spacing w:after="0" w:line="240" w:lineRule="auto"/>
              <w:jc w:val="center"/>
              <w:rPr>
                <w:rFonts w:ascii="Arial" w:eastAsia="Times New Roman" w:hAnsi="Arial" w:cs="Arial"/>
                <w:b/>
                <w:bCs/>
                <w:color w:val="FFFFFF"/>
                <w:sz w:val="16"/>
                <w:szCs w:val="16"/>
                <w:lang w:eastAsia="es-CO"/>
              </w:rPr>
            </w:pPr>
            <w:r w:rsidRPr="007B2317">
              <w:rPr>
                <w:rFonts w:ascii="Arial" w:eastAsia="Times New Roman" w:hAnsi="Arial" w:cs="Arial"/>
                <w:b/>
                <w:bCs/>
                <w:color w:val="FFFFFF"/>
                <w:sz w:val="16"/>
                <w:szCs w:val="16"/>
                <w:lang w:eastAsia="es-CO"/>
              </w:rPr>
              <w:t>7. DATOS ABIERTOS.</w:t>
            </w:r>
          </w:p>
        </w:tc>
      </w:tr>
      <w:tr w:rsidR="00776DA3" w:rsidRPr="007B2317" w14:paraId="5E15318B" w14:textId="77777777" w:rsidTr="00A455E2">
        <w:trPr>
          <w:trHeight w:val="510"/>
          <w:tblHeader/>
        </w:trPr>
        <w:tc>
          <w:tcPr>
            <w:tcW w:w="1308" w:type="pct"/>
            <w:vMerge w:val="restart"/>
            <w:shd w:val="clear" w:color="auto" w:fill="422E76"/>
            <w:vAlign w:val="center"/>
            <w:hideMark/>
          </w:tcPr>
          <w:p w14:paraId="0E8E5CB2" w14:textId="77777777" w:rsidR="007B2317" w:rsidRPr="007B2317" w:rsidRDefault="007B2317" w:rsidP="007B2317">
            <w:pPr>
              <w:spacing w:after="0" w:line="240" w:lineRule="auto"/>
              <w:jc w:val="center"/>
              <w:rPr>
                <w:rFonts w:ascii="Arial" w:eastAsia="Times New Roman" w:hAnsi="Arial" w:cs="Arial"/>
                <w:b/>
                <w:bCs/>
                <w:color w:val="FFFFFF"/>
                <w:sz w:val="16"/>
                <w:szCs w:val="16"/>
                <w:lang w:eastAsia="es-CO"/>
              </w:rPr>
            </w:pPr>
            <w:r w:rsidRPr="007B2317">
              <w:rPr>
                <w:rFonts w:ascii="Arial" w:eastAsia="Times New Roman" w:hAnsi="Arial" w:cs="Arial"/>
                <w:b/>
                <w:bCs/>
                <w:color w:val="FFFFFF"/>
                <w:sz w:val="16"/>
                <w:szCs w:val="16"/>
                <w:lang w:eastAsia="es-CO"/>
              </w:rPr>
              <w:t>Subnivel</w:t>
            </w:r>
          </w:p>
        </w:tc>
        <w:tc>
          <w:tcPr>
            <w:tcW w:w="1827" w:type="pct"/>
            <w:vMerge w:val="restart"/>
            <w:shd w:val="clear" w:color="auto" w:fill="422E76"/>
            <w:vAlign w:val="center"/>
            <w:hideMark/>
          </w:tcPr>
          <w:p w14:paraId="0686DA25" w14:textId="77777777" w:rsidR="007B2317" w:rsidRPr="007B2317" w:rsidRDefault="007B2317" w:rsidP="007B2317">
            <w:pPr>
              <w:spacing w:after="0" w:line="240" w:lineRule="auto"/>
              <w:jc w:val="center"/>
              <w:rPr>
                <w:rFonts w:ascii="Arial" w:eastAsia="Times New Roman" w:hAnsi="Arial" w:cs="Arial"/>
                <w:b/>
                <w:bCs/>
                <w:color w:val="FFFFFF"/>
                <w:sz w:val="16"/>
                <w:szCs w:val="16"/>
                <w:lang w:eastAsia="es-CO"/>
              </w:rPr>
            </w:pPr>
            <w:r w:rsidRPr="007B2317">
              <w:rPr>
                <w:rFonts w:ascii="Arial" w:eastAsia="Times New Roman" w:hAnsi="Arial" w:cs="Arial"/>
                <w:b/>
                <w:bCs/>
                <w:color w:val="FFFFFF"/>
                <w:sz w:val="16"/>
                <w:szCs w:val="16"/>
                <w:lang w:eastAsia="es-CO"/>
              </w:rPr>
              <w:t>Ítem</w:t>
            </w:r>
          </w:p>
        </w:tc>
        <w:tc>
          <w:tcPr>
            <w:tcW w:w="593" w:type="pct"/>
            <w:vMerge w:val="restart"/>
            <w:shd w:val="clear" w:color="auto" w:fill="422E76"/>
            <w:vAlign w:val="center"/>
            <w:hideMark/>
          </w:tcPr>
          <w:p w14:paraId="7E6B7E97" w14:textId="47B8E1DE" w:rsidR="007B2317" w:rsidRPr="007B2317" w:rsidRDefault="007B2317" w:rsidP="007B2317">
            <w:pPr>
              <w:spacing w:after="0" w:line="240" w:lineRule="auto"/>
              <w:jc w:val="center"/>
              <w:rPr>
                <w:rFonts w:ascii="Arial" w:eastAsia="Times New Roman" w:hAnsi="Arial" w:cs="Arial"/>
                <w:b/>
                <w:bCs/>
                <w:color w:val="FFFFFF"/>
                <w:sz w:val="16"/>
                <w:szCs w:val="16"/>
                <w:lang w:eastAsia="es-CO"/>
              </w:rPr>
            </w:pPr>
            <w:r w:rsidRPr="007B2317">
              <w:rPr>
                <w:rFonts w:ascii="Arial" w:eastAsia="Times New Roman" w:hAnsi="Arial" w:cs="Arial"/>
                <w:b/>
                <w:bCs/>
                <w:color w:val="FFFFFF"/>
                <w:sz w:val="16"/>
                <w:szCs w:val="16"/>
                <w:lang w:eastAsia="es-CO"/>
              </w:rPr>
              <w:t>Responsable</w:t>
            </w:r>
          </w:p>
        </w:tc>
        <w:tc>
          <w:tcPr>
            <w:tcW w:w="1272" w:type="pct"/>
            <w:vMerge w:val="restart"/>
            <w:shd w:val="clear" w:color="auto" w:fill="422E76"/>
            <w:vAlign w:val="center"/>
            <w:hideMark/>
          </w:tcPr>
          <w:p w14:paraId="7CE45170" w14:textId="77777777" w:rsidR="007B2317" w:rsidRPr="007B2317" w:rsidRDefault="007B2317" w:rsidP="007B2317">
            <w:pPr>
              <w:spacing w:after="0" w:line="240" w:lineRule="auto"/>
              <w:jc w:val="center"/>
              <w:rPr>
                <w:rFonts w:ascii="Arial" w:eastAsia="Times New Roman" w:hAnsi="Arial" w:cs="Arial"/>
                <w:b/>
                <w:bCs/>
                <w:color w:val="FFFFFF"/>
                <w:sz w:val="16"/>
                <w:szCs w:val="16"/>
                <w:lang w:eastAsia="es-CO"/>
              </w:rPr>
            </w:pPr>
            <w:r w:rsidRPr="007B2317">
              <w:rPr>
                <w:rFonts w:ascii="Arial" w:eastAsia="Times New Roman" w:hAnsi="Arial" w:cs="Arial"/>
                <w:b/>
                <w:bCs/>
                <w:color w:val="FFFFFF"/>
                <w:sz w:val="16"/>
                <w:szCs w:val="16"/>
                <w:lang w:eastAsia="es-CO"/>
              </w:rPr>
              <w:t xml:space="preserve">Periodicidad de revisión/actualización </w:t>
            </w:r>
          </w:p>
        </w:tc>
      </w:tr>
      <w:tr w:rsidR="00776DA3" w:rsidRPr="007B2317" w14:paraId="2CD54576" w14:textId="77777777" w:rsidTr="00A455E2">
        <w:trPr>
          <w:trHeight w:hRule="exact" w:val="90"/>
          <w:tblHeader/>
        </w:trPr>
        <w:tc>
          <w:tcPr>
            <w:tcW w:w="1308" w:type="pct"/>
            <w:vMerge/>
            <w:shd w:val="clear" w:color="auto" w:fill="422E76"/>
            <w:vAlign w:val="center"/>
            <w:hideMark/>
          </w:tcPr>
          <w:p w14:paraId="6E1A8513" w14:textId="77777777" w:rsidR="007B2317" w:rsidRPr="007B2317" w:rsidRDefault="007B2317" w:rsidP="007B2317">
            <w:pPr>
              <w:spacing w:after="0" w:line="240" w:lineRule="auto"/>
              <w:rPr>
                <w:rFonts w:ascii="Arial" w:eastAsia="Times New Roman" w:hAnsi="Arial" w:cs="Arial"/>
                <w:b/>
                <w:bCs/>
                <w:color w:val="FFFFFF"/>
                <w:sz w:val="16"/>
                <w:szCs w:val="16"/>
                <w:lang w:eastAsia="es-CO"/>
              </w:rPr>
            </w:pPr>
          </w:p>
        </w:tc>
        <w:tc>
          <w:tcPr>
            <w:tcW w:w="1827" w:type="pct"/>
            <w:vMerge/>
            <w:shd w:val="clear" w:color="auto" w:fill="422E76"/>
            <w:vAlign w:val="center"/>
            <w:hideMark/>
          </w:tcPr>
          <w:p w14:paraId="0A70131B" w14:textId="77777777" w:rsidR="007B2317" w:rsidRPr="007B2317" w:rsidRDefault="007B2317" w:rsidP="007B2317">
            <w:pPr>
              <w:spacing w:after="0" w:line="240" w:lineRule="auto"/>
              <w:rPr>
                <w:rFonts w:ascii="Arial" w:eastAsia="Times New Roman" w:hAnsi="Arial" w:cs="Arial"/>
                <w:b/>
                <w:bCs/>
                <w:color w:val="FFFFFF"/>
                <w:sz w:val="16"/>
                <w:szCs w:val="16"/>
                <w:lang w:eastAsia="es-CO"/>
              </w:rPr>
            </w:pPr>
          </w:p>
        </w:tc>
        <w:tc>
          <w:tcPr>
            <w:tcW w:w="593" w:type="pct"/>
            <w:vMerge/>
            <w:shd w:val="clear" w:color="auto" w:fill="422E76"/>
            <w:vAlign w:val="center"/>
            <w:hideMark/>
          </w:tcPr>
          <w:p w14:paraId="0899A730" w14:textId="77777777" w:rsidR="007B2317" w:rsidRPr="007B2317" w:rsidRDefault="007B2317" w:rsidP="007B2317">
            <w:pPr>
              <w:spacing w:after="0" w:line="240" w:lineRule="auto"/>
              <w:rPr>
                <w:rFonts w:ascii="Arial" w:eastAsia="Times New Roman" w:hAnsi="Arial" w:cs="Arial"/>
                <w:b/>
                <w:bCs/>
                <w:color w:val="FFFFFF"/>
                <w:sz w:val="16"/>
                <w:szCs w:val="16"/>
                <w:lang w:eastAsia="es-CO"/>
              </w:rPr>
            </w:pPr>
          </w:p>
        </w:tc>
        <w:tc>
          <w:tcPr>
            <w:tcW w:w="1272" w:type="pct"/>
            <w:vMerge/>
            <w:shd w:val="clear" w:color="auto" w:fill="422E76"/>
            <w:vAlign w:val="center"/>
            <w:hideMark/>
          </w:tcPr>
          <w:p w14:paraId="09AF8EA5" w14:textId="77777777" w:rsidR="007B2317" w:rsidRPr="007B2317" w:rsidRDefault="007B2317" w:rsidP="007B2317">
            <w:pPr>
              <w:spacing w:after="0" w:line="240" w:lineRule="auto"/>
              <w:rPr>
                <w:rFonts w:ascii="Arial" w:eastAsia="Times New Roman" w:hAnsi="Arial" w:cs="Arial"/>
                <w:b/>
                <w:bCs/>
                <w:color w:val="FFFFFF"/>
                <w:sz w:val="16"/>
                <w:szCs w:val="16"/>
                <w:lang w:eastAsia="es-CO"/>
              </w:rPr>
            </w:pPr>
          </w:p>
        </w:tc>
      </w:tr>
      <w:tr w:rsidR="008C160F" w:rsidRPr="007B2317" w14:paraId="67107406" w14:textId="77777777" w:rsidTr="00A455E2">
        <w:trPr>
          <w:trHeight w:val="465"/>
        </w:trPr>
        <w:tc>
          <w:tcPr>
            <w:tcW w:w="1308" w:type="pct"/>
            <w:vMerge w:val="restart"/>
            <w:shd w:val="clear" w:color="000000" w:fill="FFFFFF"/>
            <w:vAlign w:val="center"/>
            <w:hideMark/>
          </w:tcPr>
          <w:p w14:paraId="0CD687BA" w14:textId="77777777" w:rsidR="008C160F" w:rsidRPr="007B2317" w:rsidRDefault="008C160F" w:rsidP="007B2317">
            <w:pPr>
              <w:spacing w:after="0" w:line="240" w:lineRule="auto"/>
              <w:jc w:val="center"/>
              <w:rPr>
                <w:rFonts w:ascii="Arial" w:eastAsia="Times New Roman" w:hAnsi="Arial" w:cs="Arial"/>
                <w:b/>
                <w:bCs/>
                <w:sz w:val="16"/>
                <w:szCs w:val="16"/>
                <w:lang w:eastAsia="es-CO"/>
              </w:rPr>
            </w:pPr>
            <w:r w:rsidRPr="007B2317">
              <w:rPr>
                <w:rFonts w:ascii="Arial" w:eastAsia="Times New Roman" w:hAnsi="Arial" w:cs="Arial"/>
                <w:b/>
                <w:bCs/>
                <w:sz w:val="16"/>
                <w:szCs w:val="16"/>
                <w:lang w:eastAsia="es-CO"/>
              </w:rPr>
              <w:t>7.1 Instrumentos de gestión de la información.</w:t>
            </w:r>
          </w:p>
        </w:tc>
        <w:tc>
          <w:tcPr>
            <w:tcW w:w="3692" w:type="pct"/>
            <w:gridSpan w:val="3"/>
            <w:shd w:val="clear" w:color="auto" w:fill="BFBFBF" w:themeFill="background1" w:themeFillShade="BF"/>
            <w:vAlign w:val="center"/>
            <w:hideMark/>
          </w:tcPr>
          <w:p w14:paraId="53177378" w14:textId="61C16B79" w:rsidR="008C160F" w:rsidRPr="00A455E2" w:rsidRDefault="008C160F" w:rsidP="007B2317">
            <w:pPr>
              <w:spacing w:after="0" w:line="240" w:lineRule="auto"/>
              <w:rPr>
                <w:rFonts w:ascii="Arial" w:eastAsia="Times New Roman" w:hAnsi="Arial" w:cs="Arial"/>
                <w:b/>
                <w:bCs/>
                <w:sz w:val="16"/>
                <w:szCs w:val="16"/>
                <w:lang w:eastAsia="es-CO"/>
              </w:rPr>
            </w:pPr>
            <w:r w:rsidRPr="00A455E2">
              <w:rPr>
                <w:rFonts w:ascii="Arial" w:eastAsia="Times New Roman" w:hAnsi="Arial" w:cs="Arial"/>
                <w:b/>
                <w:bCs/>
                <w:sz w:val="16"/>
                <w:szCs w:val="16"/>
                <w:lang w:eastAsia="es-CO"/>
              </w:rPr>
              <w:t xml:space="preserve">7.1 Instrumentos de gestión de la información: </w:t>
            </w:r>
          </w:p>
        </w:tc>
      </w:tr>
      <w:tr w:rsidR="008C160F" w:rsidRPr="007B2317" w14:paraId="4C6DED71" w14:textId="77777777" w:rsidTr="00A455E2">
        <w:trPr>
          <w:trHeight w:val="465"/>
        </w:trPr>
        <w:tc>
          <w:tcPr>
            <w:tcW w:w="1308" w:type="pct"/>
            <w:vMerge/>
            <w:vAlign w:val="center"/>
            <w:hideMark/>
          </w:tcPr>
          <w:p w14:paraId="7D3FF5D9" w14:textId="77777777" w:rsidR="008C160F" w:rsidRPr="007B2317" w:rsidRDefault="008C160F" w:rsidP="007B2317">
            <w:pPr>
              <w:spacing w:after="0" w:line="240" w:lineRule="auto"/>
              <w:rPr>
                <w:rFonts w:ascii="Arial" w:eastAsia="Times New Roman" w:hAnsi="Arial" w:cs="Arial"/>
                <w:b/>
                <w:bCs/>
                <w:sz w:val="16"/>
                <w:szCs w:val="16"/>
                <w:lang w:eastAsia="es-CO"/>
              </w:rPr>
            </w:pPr>
          </w:p>
        </w:tc>
        <w:tc>
          <w:tcPr>
            <w:tcW w:w="3692" w:type="pct"/>
            <w:gridSpan w:val="3"/>
            <w:shd w:val="clear" w:color="auto" w:fill="BFBFBF" w:themeFill="background1" w:themeFillShade="BF"/>
            <w:vAlign w:val="center"/>
            <w:hideMark/>
          </w:tcPr>
          <w:p w14:paraId="6FA227F4" w14:textId="75B7BA29" w:rsidR="008C160F" w:rsidRPr="00A455E2" w:rsidRDefault="008C160F" w:rsidP="007B2317">
            <w:pPr>
              <w:spacing w:after="0" w:line="240" w:lineRule="auto"/>
              <w:rPr>
                <w:rFonts w:ascii="Arial" w:eastAsia="Times New Roman" w:hAnsi="Arial" w:cs="Arial"/>
                <w:b/>
                <w:bCs/>
                <w:sz w:val="16"/>
                <w:szCs w:val="16"/>
                <w:lang w:eastAsia="es-CO"/>
              </w:rPr>
            </w:pPr>
            <w:r w:rsidRPr="00A455E2">
              <w:rPr>
                <w:rFonts w:ascii="Arial" w:eastAsia="Times New Roman" w:hAnsi="Arial" w:cs="Arial"/>
                <w:b/>
                <w:bCs/>
                <w:sz w:val="16"/>
                <w:szCs w:val="16"/>
                <w:lang w:eastAsia="es-CO"/>
              </w:rPr>
              <w:t>7.1.1 Registros de activos de información:</w:t>
            </w:r>
          </w:p>
        </w:tc>
      </w:tr>
      <w:tr w:rsidR="007B2317" w:rsidRPr="007B2317" w14:paraId="33EEB0BD" w14:textId="77777777" w:rsidTr="008C160F">
        <w:trPr>
          <w:trHeight w:val="2550"/>
        </w:trPr>
        <w:tc>
          <w:tcPr>
            <w:tcW w:w="1308" w:type="pct"/>
            <w:vMerge/>
            <w:vAlign w:val="center"/>
            <w:hideMark/>
          </w:tcPr>
          <w:p w14:paraId="303AE15E"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5DE49A67" w14:textId="164D2DC1"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7.1. 1.a. Nombre o título de la categoría de la información. </w:t>
            </w:r>
          </w:p>
        </w:tc>
        <w:tc>
          <w:tcPr>
            <w:tcW w:w="593" w:type="pct"/>
            <w:shd w:val="clear" w:color="auto" w:fill="auto"/>
            <w:vAlign w:val="center"/>
            <w:hideMark/>
          </w:tcPr>
          <w:p w14:paraId="260457A8" w14:textId="77777777" w:rsidR="007B2317" w:rsidRPr="007B2317" w:rsidRDefault="007B2317" w:rsidP="007B2317">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0FA393A3" w14:textId="77777777" w:rsidR="007B2317" w:rsidRPr="007B2317" w:rsidRDefault="007B2317" w:rsidP="007B2317">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Según las actualizaciones que se realicen a los documentos del subcomponente asociados con gestión documental:  índice de información clasificada y reservada, esquema de publicación de la información, tipos de datos o información clasificada o reservada (indicando fecha de levantamiento de la reserva), programa de gestión documental, tablas de retención documental y tablas de valoración documental.</w:t>
            </w:r>
          </w:p>
        </w:tc>
      </w:tr>
      <w:tr w:rsidR="007B2317" w:rsidRPr="007B2317" w14:paraId="071F0BF5" w14:textId="77777777" w:rsidTr="008C160F">
        <w:trPr>
          <w:trHeight w:val="2550"/>
        </w:trPr>
        <w:tc>
          <w:tcPr>
            <w:tcW w:w="1308" w:type="pct"/>
            <w:vMerge/>
            <w:vAlign w:val="center"/>
            <w:hideMark/>
          </w:tcPr>
          <w:p w14:paraId="66FF166E"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630C56A5"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7.1.1.b.  Descripción del contenido la categoría de información.</w:t>
            </w:r>
          </w:p>
        </w:tc>
        <w:tc>
          <w:tcPr>
            <w:tcW w:w="593" w:type="pct"/>
            <w:shd w:val="clear" w:color="auto" w:fill="auto"/>
            <w:vAlign w:val="center"/>
            <w:hideMark/>
          </w:tcPr>
          <w:p w14:paraId="6B64EC3A" w14:textId="77777777" w:rsidR="007B2317" w:rsidRPr="007B2317" w:rsidRDefault="007B2317" w:rsidP="007B2317">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19C769AE" w14:textId="77777777" w:rsidR="007B2317" w:rsidRPr="007B2317" w:rsidRDefault="007B2317" w:rsidP="007B2317">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Según las actualizaciones que se realicen a los documentos del subcomponente asociados con gestión documental:  índice de información clasificada y reservada, esquema de publicación de la información, tipos de datos o información clasificada o reservada (indicando fecha de levantamiento de la reserva), programa de gestión documental, tablas de retención documental y tablas de valoración documental.</w:t>
            </w:r>
          </w:p>
        </w:tc>
      </w:tr>
      <w:tr w:rsidR="007B2317" w:rsidRPr="007B2317" w14:paraId="19A42427" w14:textId="77777777" w:rsidTr="008C160F">
        <w:trPr>
          <w:trHeight w:val="2550"/>
        </w:trPr>
        <w:tc>
          <w:tcPr>
            <w:tcW w:w="1308" w:type="pct"/>
            <w:vMerge/>
            <w:vAlign w:val="center"/>
            <w:hideMark/>
          </w:tcPr>
          <w:p w14:paraId="4D1A6E20"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09FF9D57"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7.1.1.c. Idioma. </w:t>
            </w:r>
          </w:p>
        </w:tc>
        <w:tc>
          <w:tcPr>
            <w:tcW w:w="593" w:type="pct"/>
            <w:shd w:val="clear" w:color="auto" w:fill="auto"/>
            <w:vAlign w:val="center"/>
            <w:hideMark/>
          </w:tcPr>
          <w:p w14:paraId="2E43D2AC" w14:textId="77777777" w:rsidR="007B2317" w:rsidRPr="007B2317" w:rsidRDefault="007B2317" w:rsidP="007B2317">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7AF5CF92" w14:textId="77777777" w:rsidR="007B2317" w:rsidRPr="007B2317" w:rsidRDefault="007B2317" w:rsidP="007B2317">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Según las actualizaciones que se realicen a los documentos del subcomponente asociados con gestión documental:  índice de información clasificada y reservada, esquema de publicación de la información, tipos de datos o información clasificada o reservada (indicando fecha de levantamiento de la reserva), programa de gestión documental, tablas de retención documental y tablas de valoración documental.</w:t>
            </w:r>
          </w:p>
        </w:tc>
      </w:tr>
      <w:tr w:rsidR="007B2317" w:rsidRPr="007B2317" w14:paraId="45CC74F4" w14:textId="77777777" w:rsidTr="008C160F">
        <w:trPr>
          <w:trHeight w:val="2550"/>
        </w:trPr>
        <w:tc>
          <w:tcPr>
            <w:tcW w:w="1308" w:type="pct"/>
            <w:vMerge/>
            <w:vAlign w:val="center"/>
            <w:hideMark/>
          </w:tcPr>
          <w:p w14:paraId="490BAEB4"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603A149E"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7.1.1.d.   Medio de conservación y/o soporte. </w:t>
            </w:r>
          </w:p>
        </w:tc>
        <w:tc>
          <w:tcPr>
            <w:tcW w:w="593" w:type="pct"/>
            <w:shd w:val="clear" w:color="auto" w:fill="auto"/>
            <w:vAlign w:val="center"/>
            <w:hideMark/>
          </w:tcPr>
          <w:p w14:paraId="2F35DA73" w14:textId="77777777" w:rsidR="007B2317" w:rsidRPr="007B2317" w:rsidRDefault="007B2317" w:rsidP="007B2317">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400A3A94" w14:textId="77777777" w:rsidR="007B2317" w:rsidRPr="007B2317" w:rsidRDefault="007B2317" w:rsidP="007B2317">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Según las actualizaciones que se realicen a los documentos del subcomponente asociados con gestión documental:  índice de información clasificada y reservada, esquema de publicación de la información, tipos de datos o información clasificada o reservada (indicando fecha de levantamiento de la reserva), programa de gestión documental, tablas de retención documental y tablas de valoración documental.</w:t>
            </w:r>
          </w:p>
        </w:tc>
      </w:tr>
      <w:tr w:rsidR="007B2317" w:rsidRPr="007B2317" w14:paraId="59B8EDF8" w14:textId="77777777" w:rsidTr="008C160F">
        <w:trPr>
          <w:trHeight w:val="2550"/>
        </w:trPr>
        <w:tc>
          <w:tcPr>
            <w:tcW w:w="1308" w:type="pct"/>
            <w:vMerge/>
            <w:vAlign w:val="center"/>
            <w:hideMark/>
          </w:tcPr>
          <w:p w14:paraId="4FAF8E67"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1CF6F67D"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7.1.1.e.  Formato.</w:t>
            </w:r>
          </w:p>
        </w:tc>
        <w:tc>
          <w:tcPr>
            <w:tcW w:w="593" w:type="pct"/>
            <w:shd w:val="clear" w:color="auto" w:fill="auto"/>
            <w:vAlign w:val="center"/>
            <w:hideMark/>
          </w:tcPr>
          <w:p w14:paraId="495AD08F" w14:textId="77777777" w:rsidR="007B2317" w:rsidRPr="007B2317" w:rsidRDefault="007B2317" w:rsidP="007B2317">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3BFFCBCD" w14:textId="77777777" w:rsidR="007B2317" w:rsidRPr="007B2317" w:rsidRDefault="007B2317" w:rsidP="007B2317">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Según las actualizaciones que se realicen a los documentos del subcomponente asociados con gestión documental:  índice de información clasificada y reservada, esquema de publicación de la información, tipos de datos o información clasificada o reservada (indicando fecha de levantamiento de la reserva), programa de gestión documental, tablas de retención documental y tablas de valoración documental.</w:t>
            </w:r>
          </w:p>
        </w:tc>
      </w:tr>
      <w:tr w:rsidR="007B2317" w:rsidRPr="007B2317" w14:paraId="492E5650" w14:textId="77777777" w:rsidTr="008C160F">
        <w:trPr>
          <w:trHeight w:val="2550"/>
        </w:trPr>
        <w:tc>
          <w:tcPr>
            <w:tcW w:w="1308" w:type="pct"/>
            <w:vMerge/>
            <w:vAlign w:val="center"/>
            <w:hideMark/>
          </w:tcPr>
          <w:p w14:paraId="268E221B"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35BF2593"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7.1.1.f. Información publicada o disponible.</w:t>
            </w:r>
          </w:p>
        </w:tc>
        <w:tc>
          <w:tcPr>
            <w:tcW w:w="593" w:type="pct"/>
            <w:shd w:val="clear" w:color="auto" w:fill="auto"/>
            <w:vAlign w:val="center"/>
            <w:hideMark/>
          </w:tcPr>
          <w:p w14:paraId="011141FC" w14:textId="77777777" w:rsidR="007B2317" w:rsidRPr="007B2317" w:rsidRDefault="007B2317" w:rsidP="007B2317">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0E1D2243" w14:textId="77777777" w:rsidR="007B2317" w:rsidRPr="007B2317" w:rsidRDefault="007B2317" w:rsidP="007B2317">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Según las actualizaciones que se realicen a los documentos del subcomponente asociados con gestión documental:  índice de información clasificada y reservada, esquema de publicación de la información, tipos de datos o información clasificada o reservada (indicando fecha de levantamiento de la reserva), programa de gestión documental, tablas de retención documental y tablas de valoración documental.</w:t>
            </w:r>
          </w:p>
        </w:tc>
      </w:tr>
      <w:tr w:rsidR="007B2317" w:rsidRPr="007B2317" w14:paraId="54292FB3" w14:textId="77777777" w:rsidTr="008C160F">
        <w:trPr>
          <w:trHeight w:val="1785"/>
        </w:trPr>
        <w:tc>
          <w:tcPr>
            <w:tcW w:w="1308" w:type="pct"/>
            <w:vMerge/>
            <w:vAlign w:val="center"/>
            <w:hideMark/>
          </w:tcPr>
          <w:p w14:paraId="11B21265"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777867E2"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7.1.1.g.  Enlace a www.datos.gov.co.</w:t>
            </w:r>
          </w:p>
        </w:tc>
        <w:tc>
          <w:tcPr>
            <w:tcW w:w="593" w:type="pct"/>
            <w:shd w:val="clear" w:color="auto" w:fill="auto"/>
            <w:vAlign w:val="center"/>
            <w:hideMark/>
          </w:tcPr>
          <w:p w14:paraId="613635F8" w14:textId="77777777" w:rsidR="007B2317" w:rsidRPr="007B2317" w:rsidRDefault="007B2317" w:rsidP="007B2317">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Sistemas</w:t>
            </w:r>
          </w:p>
        </w:tc>
        <w:tc>
          <w:tcPr>
            <w:tcW w:w="1272" w:type="pct"/>
            <w:shd w:val="clear" w:color="auto" w:fill="auto"/>
            <w:vAlign w:val="center"/>
            <w:hideMark/>
          </w:tcPr>
          <w:p w14:paraId="77C16872" w14:textId="77777777" w:rsidR="007B2317" w:rsidRPr="007B2317" w:rsidRDefault="007B2317" w:rsidP="007B2317">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Según la actualización que se realicen a los documentos del subcomponente asociados con sistemas: Políticas de seguridad de la información del sitio web y protección de datos personales y Registro de activos de información. Verificar publicación en los portales de datos abiertos correspondientes.</w:t>
            </w:r>
          </w:p>
        </w:tc>
      </w:tr>
      <w:tr w:rsidR="00D25DBA" w:rsidRPr="007B2317" w14:paraId="54D942E7" w14:textId="77777777" w:rsidTr="00A455E2">
        <w:trPr>
          <w:trHeight w:hRule="exact" w:val="390"/>
        </w:trPr>
        <w:tc>
          <w:tcPr>
            <w:tcW w:w="1308" w:type="pct"/>
            <w:vMerge/>
            <w:vAlign w:val="center"/>
            <w:hideMark/>
          </w:tcPr>
          <w:p w14:paraId="4B17CC61" w14:textId="77777777" w:rsidR="00D25DBA" w:rsidRPr="007B2317" w:rsidRDefault="00D25DBA" w:rsidP="007B2317">
            <w:pPr>
              <w:spacing w:after="0" w:line="240" w:lineRule="auto"/>
              <w:rPr>
                <w:rFonts w:ascii="Arial" w:eastAsia="Times New Roman" w:hAnsi="Arial" w:cs="Arial"/>
                <w:b/>
                <w:bCs/>
                <w:sz w:val="16"/>
                <w:szCs w:val="16"/>
                <w:lang w:eastAsia="es-CO"/>
              </w:rPr>
            </w:pPr>
          </w:p>
        </w:tc>
        <w:tc>
          <w:tcPr>
            <w:tcW w:w="3692" w:type="pct"/>
            <w:gridSpan w:val="3"/>
            <w:shd w:val="clear" w:color="auto" w:fill="BFBFBF" w:themeFill="background1" w:themeFillShade="BF"/>
            <w:vAlign w:val="center"/>
            <w:hideMark/>
          </w:tcPr>
          <w:p w14:paraId="0E4BBCCD" w14:textId="035CE1E8" w:rsidR="00D25DBA" w:rsidRPr="00A455E2" w:rsidRDefault="00D25DBA" w:rsidP="007B2317">
            <w:pPr>
              <w:spacing w:after="0" w:line="240" w:lineRule="auto"/>
              <w:rPr>
                <w:rFonts w:ascii="Arial" w:eastAsia="Times New Roman" w:hAnsi="Arial" w:cs="Arial"/>
                <w:b/>
                <w:bCs/>
                <w:sz w:val="16"/>
                <w:szCs w:val="16"/>
                <w:lang w:eastAsia="es-CO"/>
              </w:rPr>
            </w:pPr>
            <w:r w:rsidRPr="00A455E2">
              <w:rPr>
                <w:rFonts w:ascii="Arial" w:eastAsia="Times New Roman" w:hAnsi="Arial" w:cs="Arial"/>
                <w:b/>
                <w:bCs/>
                <w:sz w:val="16"/>
                <w:szCs w:val="16"/>
                <w:lang w:eastAsia="es-CO"/>
              </w:rPr>
              <w:t>7.1.2 Índice de información clasificada y reservada:</w:t>
            </w:r>
          </w:p>
        </w:tc>
      </w:tr>
      <w:tr w:rsidR="00776DA3" w:rsidRPr="007B2317" w14:paraId="120EF46C" w14:textId="77777777" w:rsidTr="008C160F">
        <w:trPr>
          <w:trHeight w:val="793"/>
        </w:trPr>
        <w:tc>
          <w:tcPr>
            <w:tcW w:w="1308" w:type="pct"/>
            <w:vMerge/>
            <w:vAlign w:val="center"/>
            <w:hideMark/>
          </w:tcPr>
          <w:p w14:paraId="2DE87EB9"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4B523AC6" w14:textId="64FC7736"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w:t>
            </w:r>
            <w:r w:rsidR="00D25DBA" w:rsidRPr="007B2317">
              <w:rPr>
                <w:rFonts w:ascii="Arial" w:eastAsia="Times New Roman" w:hAnsi="Arial" w:cs="Arial"/>
                <w:sz w:val="16"/>
                <w:szCs w:val="16"/>
                <w:lang w:eastAsia="es-CO"/>
              </w:rPr>
              <w:t>1. 2.a</w:t>
            </w:r>
            <w:r w:rsidRPr="007B2317">
              <w:rPr>
                <w:rFonts w:ascii="Arial" w:eastAsia="Times New Roman" w:hAnsi="Arial" w:cs="Arial"/>
                <w:sz w:val="16"/>
                <w:szCs w:val="16"/>
                <w:lang w:eastAsia="es-CO"/>
              </w:rPr>
              <w:t>. Nombre o título de la categoría de información.</w:t>
            </w:r>
          </w:p>
        </w:tc>
        <w:tc>
          <w:tcPr>
            <w:tcW w:w="593" w:type="pct"/>
            <w:shd w:val="clear" w:color="auto" w:fill="auto"/>
            <w:vAlign w:val="center"/>
            <w:hideMark/>
          </w:tcPr>
          <w:p w14:paraId="2CA5A748"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6A0F3777"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020A9E27" w14:textId="77777777" w:rsidTr="008C160F">
        <w:trPr>
          <w:trHeight w:val="794"/>
        </w:trPr>
        <w:tc>
          <w:tcPr>
            <w:tcW w:w="1308" w:type="pct"/>
            <w:vMerge/>
            <w:vAlign w:val="center"/>
            <w:hideMark/>
          </w:tcPr>
          <w:p w14:paraId="62C39EE9"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05B43C05"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7.1.2.b. Nombre o título de la información. </w:t>
            </w:r>
          </w:p>
        </w:tc>
        <w:tc>
          <w:tcPr>
            <w:tcW w:w="593" w:type="pct"/>
            <w:shd w:val="clear" w:color="auto" w:fill="auto"/>
            <w:vAlign w:val="center"/>
            <w:hideMark/>
          </w:tcPr>
          <w:p w14:paraId="6E6F4A74"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3E883EA6"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2D4BF282" w14:textId="77777777" w:rsidTr="008C160F">
        <w:trPr>
          <w:trHeight w:val="550"/>
        </w:trPr>
        <w:tc>
          <w:tcPr>
            <w:tcW w:w="1308" w:type="pct"/>
            <w:vMerge/>
            <w:vAlign w:val="center"/>
            <w:hideMark/>
          </w:tcPr>
          <w:p w14:paraId="6C61EBCC"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039FE2B5"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7.1.2.c. Idioma.</w:t>
            </w:r>
          </w:p>
        </w:tc>
        <w:tc>
          <w:tcPr>
            <w:tcW w:w="593" w:type="pct"/>
            <w:shd w:val="clear" w:color="auto" w:fill="auto"/>
            <w:vAlign w:val="center"/>
            <w:hideMark/>
          </w:tcPr>
          <w:p w14:paraId="27C8EC08"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6213C42C"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5967D4C4" w14:textId="77777777" w:rsidTr="008C160F">
        <w:trPr>
          <w:trHeight w:val="558"/>
        </w:trPr>
        <w:tc>
          <w:tcPr>
            <w:tcW w:w="1308" w:type="pct"/>
            <w:vMerge/>
            <w:vAlign w:val="center"/>
            <w:hideMark/>
          </w:tcPr>
          <w:p w14:paraId="55A342F6"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734CBA1F"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7.1.2.d. Medio de conservación y/o soporte.</w:t>
            </w:r>
          </w:p>
        </w:tc>
        <w:tc>
          <w:tcPr>
            <w:tcW w:w="593" w:type="pct"/>
            <w:shd w:val="clear" w:color="auto" w:fill="auto"/>
            <w:vAlign w:val="center"/>
            <w:hideMark/>
          </w:tcPr>
          <w:p w14:paraId="618D2089"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7E26098C"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624CDE61" w14:textId="77777777" w:rsidTr="008C160F">
        <w:trPr>
          <w:trHeight w:val="551"/>
        </w:trPr>
        <w:tc>
          <w:tcPr>
            <w:tcW w:w="1308" w:type="pct"/>
            <w:vMerge/>
            <w:vAlign w:val="center"/>
            <w:hideMark/>
          </w:tcPr>
          <w:p w14:paraId="7F5A5923"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481A902C"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7.1.2.e. Fecha de generación de la información. </w:t>
            </w:r>
          </w:p>
        </w:tc>
        <w:tc>
          <w:tcPr>
            <w:tcW w:w="593" w:type="pct"/>
            <w:shd w:val="clear" w:color="auto" w:fill="auto"/>
            <w:vAlign w:val="center"/>
            <w:hideMark/>
          </w:tcPr>
          <w:p w14:paraId="3E19B696"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7B7E60B8"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7163318B" w14:textId="77777777" w:rsidTr="008C160F">
        <w:trPr>
          <w:trHeight w:val="857"/>
        </w:trPr>
        <w:tc>
          <w:tcPr>
            <w:tcW w:w="1308" w:type="pct"/>
            <w:vMerge/>
            <w:vAlign w:val="center"/>
            <w:hideMark/>
          </w:tcPr>
          <w:p w14:paraId="39FC1F7B"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18508F46" w14:textId="05634CDE"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7.1.2.f. Nombre del responsable de la producción de </w:t>
            </w:r>
            <w:r w:rsidR="00D25DBA" w:rsidRPr="007B2317">
              <w:rPr>
                <w:rFonts w:ascii="Arial" w:eastAsia="Times New Roman" w:hAnsi="Arial" w:cs="Arial"/>
                <w:sz w:val="16"/>
                <w:szCs w:val="16"/>
                <w:lang w:eastAsia="es-CO"/>
              </w:rPr>
              <w:t>la información</w:t>
            </w:r>
            <w:r w:rsidRPr="007B2317">
              <w:rPr>
                <w:rFonts w:ascii="Arial" w:eastAsia="Times New Roman" w:hAnsi="Arial" w:cs="Arial"/>
                <w:sz w:val="16"/>
                <w:szCs w:val="16"/>
                <w:lang w:eastAsia="es-CO"/>
              </w:rPr>
              <w:t xml:space="preserve">. </w:t>
            </w:r>
          </w:p>
        </w:tc>
        <w:tc>
          <w:tcPr>
            <w:tcW w:w="593" w:type="pct"/>
            <w:shd w:val="clear" w:color="auto" w:fill="auto"/>
            <w:vAlign w:val="center"/>
            <w:hideMark/>
          </w:tcPr>
          <w:p w14:paraId="65951EE2"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24CEB59F"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13B4191C" w14:textId="77777777" w:rsidTr="008C160F">
        <w:trPr>
          <w:trHeight w:val="686"/>
        </w:trPr>
        <w:tc>
          <w:tcPr>
            <w:tcW w:w="1308" w:type="pct"/>
            <w:vMerge/>
            <w:vAlign w:val="center"/>
            <w:hideMark/>
          </w:tcPr>
          <w:p w14:paraId="05709963"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4BB9100E"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7.1.2.g. Nombre del responsable de la información.</w:t>
            </w:r>
          </w:p>
        </w:tc>
        <w:tc>
          <w:tcPr>
            <w:tcW w:w="593" w:type="pct"/>
            <w:shd w:val="clear" w:color="auto" w:fill="auto"/>
            <w:vAlign w:val="center"/>
            <w:hideMark/>
          </w:tcPr>
          <w:p w14:paraId="15A9BF8E"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2C267597"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1A579936" w14:textId="77777777" w:rsidTr="008C160F">
        <w:trPr>
          <w:trHeight w:val="710"/>
        </w:trPr>
        <w:tc>
          <w:tcPr>
            <w:tcW w:w="1308" w:type="pct"/>
            <w:vMerge/>
            <w:vAlign w:val="center"/>
            <w:hideMark/>
          </w:tcPr>
          <w:p w14:paraId="7F33F194"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06C7B3A1"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7.1.2.h. Objetivo legítimo de la excepción.</w:t>
            </w:r>
          </w:p>
        </w:tc>
        <w:tc>
          <w:tcPr>
            <w:tcW w:w="593" w:type="pct"/>
            <w:shd w:val="clear" w:color="auto" w:fill="auto"/>
            <w:vAlign w:val="center"/>
            <w:hideMark/>
          </w:tcPr>
          <w:p w14:paraId="3642DA84"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3DC5C82E"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2881DC2C" w14:textId="77777777" w:rsidTr="008C160F">
        <w:trPr>
          <w:trHeight w:val="563"/>
        </w:trPr>
        <w:tc>
          <w:tcPr>
            <w:tcW w:w="1308" w:type="pct"/>
            <w:vMerge/>
            <w:vAlign w:val="center"/>
            <w:hideMark/>
          </w:tcPr>
          <w:p w14:paraId="2D9D6723"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0A8A7E3D"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7.1.2.i. Fundamento constitucional o legal.</w:t>
            </w:r>
          </w:p>
        </w:tc>
        <w:tc>
          <w:tcPr>
            <w:tcW w:w="593" w:type="pct"/>
            <w:shd w:val="clear" w:color="auto" w:fill="auto"/>
            <w:vAlign w:val="center"/>
            <w:hideMark/>
          </w:tcPr>
          <w:p w14:paraId="7E199970"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37204F21"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10513A4E" w14:textId="77777777" w:rsidTr="008C160F">
        <w:trPr>
          <w:trHeight w:val="543"/>
        </w:trPr>
        <w:tc>
          <w:tcPr>
            <w:tcW w:w="1308" w:type="pct"/>
            <w:vMerge/>
            <w:vAlign w:val="center"/>
            <w:hideMark/>
          </w:tcPr>
          <w:p w14:paraId="18E84D0B"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22E0564C"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7.1.2.j. Fundamento jurídico de la excepción.</w:t>
            </w:r>
          </w:p>
        </w:tc>
        <w:tc>
          <w:tcPr>
            <w:tcW w:w="593" w:type="pct"/>
            <w:shd w:val="clear" w:color="auto" w:fill="auto"/>
            <w:vAlign w:val="center"/>
            <w:hideMark/>
          </w:tcPr>
          <w:p w14:paraId="135B5709"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3226BB4D"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5F00C03E" w14:textId="77777777" w:rsidTr="008C160F">
        <w:trPr>
          <w:trHeight w:val="566"/>
        </w:trPr>
        <w:tc>
          <w:tcPr>
            <w:tcW w:w="1308" w:type="pct"/>
            <w:vMerge/>
            <w:vAlign w:val="center"/>
            <w:hideMark/>
          </w:tcPr>
          <w:p w14:paraId="17367F41"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20BCADF1"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7.1.2.k. Excepción total o parcial.</w:t>
            </w:r>
          </w:p>
        </w:tc>
        <w:tc>
          <w:tcPr>
            <w:tcW w:w="593" w:type="pct"/>
            <w:shd w:val="clear" w:color="auto" w:fill="auto"/>
            <w:vAlign w:val="center"/>
            <w:hideMark/>
          </w:tcPr>
          <w:p w14:paraId="0169BB6A"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50478236"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0CCFA806" w14:textId="77777777" w:rsidTr="008C160F">
        <w:trPr>
          <w:trHeight w:val="687"/>
        </w:trPr>
        <w:tc>
          <w:tcPr>
            <w:tcW w:w="1308" w:type="pct"/>
            <w:vMerge/>
            <w:vAlign w:val="center"/>
            <w:hideMark/>
          </w:tcPr>
          <w:p w14:paraId="3ADBE93C"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218F6D0E"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7.1.2.l. Plazo de la clasificación o reserva.</w:t>
            </w:r>
          </w:p>
        </w:tc>
        <w:tc>
          <w:tcPr>
            <w:tcW w:w="593" w:type="pct"/>
            <w:shd w:val="clear" w:color="auto" w:fill="auto"/>
            <w:vAlign w:val="center"/>
            <w:hideMark/>
          </w:tcPr>
          <w:p w14:paraId="165765CA"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31E8B699"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7FDBD169" w14:textId="77777777" w:rsidTr="008C160F">
        <w:trPr>
          <w:trHeight w:val="569"/>
        </w:trPr>
        <w:tc>
          <w:tcPr>
            <w:tcW w:w="1308" w:type="pct"/>
            <w:vMerge/>
            <w:vAlign w:val="center"/>
            <w:hideMark/>
          </w:tcPr>
          <w:p w14:paraId="156DAF5F"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2BED840A"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7.1.2.m. Enlace a www.datos.gov.co.</w:t>
            </w:r>
          </w:p>
        </w:tc>
        <w:tc>
          <w:tcPr>
            <w:tcW w:w="593" w:type="pct"/>
            <w:shd w:val="clear" w:color="auto" w:fill="auto"/>
            <w:vAlign w:val="center"/>
            <w:hideMark/>
          </w:tcPr>
          <w:p w14:paraId="51EF33C5"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60A1F8FC"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D25DBA" w:rsidRPr="007B2317" w14:paraId="1A6B09B2" w14:textId="77777777" w:rsidTr="00A455E2">
        <w:trPr>
          <w:trHeight w:val="435"/>
        </w:trPr>
        <w:tc>
          <w:tcPr>
            <w:tcW w:w="1308" w:type="pct"/>
            <w:vMerge/>
            <w:vAlign w:val="center"/>
            <w:hideMark/>
          </w:tcPr>
          <w:p w14:paraId="2EFDADEB" w14:textId="77777777" w:rsidR="00D25DBA" w:rsidRPr="007B2317" w:rsidRDefault="00D25DBA" w:rsidP="007B2317">
            <w:pPr>
              <w:spacing w:after="0" w:line="240" w:lineRule="auto"/>
              <w:rPr>
                <w:rFonts w:ascii="Arial" w:eastAsia="Times New Roman" w:hAnsi="Arial" w:cs="Arial"/>
                <w:b/>
                <w:bCs/>
                <w:sz w:val="16"/>
                <w:szCs w:val="16"/>
                <w:lang w:eastAsia="es-CO"/>
              </w:rPr>
            </w:pPr>
          </w:p>
        </w:tc>
        <w:tc>
          <w:tcPr>
            <w:tcW w:w="3692" w:type="pct"/>
            <w:gridSpan w:val="3"/>
            <w:shd w:val="clear" w:color="auto" w:fill="BFBFBF" w:themeFill="background1" w:themeFillShade="BF"/>
            <w:vAlign w:val="center"/>
            <w:hideMark/>
          </w:tcPr>
          <w:p w14:paraId="76F92EB4" w14:textId="293C959F" w:rsidR="00D25DBA" w:rsidRPr="00A455E2" w:rsidRDefault="00D25DBA" w:rsidP="007B2317">
            <w:pPr>
              <w:spacing w:after="0" w:line="240" w:lineRule="auto"/>
              <w:rPr>
                <w:rFonts w:ascii="Arial" w:eastAsia="Times New Roman" w:hAnsi="Arial" w:cs="Arial"/>
                <w:b/>
                <w:bCs/>
                <w:sz w:val="16"/>
                <w:szCs w:val="16"/>
                <w:lang w:eastAsia="es-CO"/>
              </w:rPr>
            </w:pPr>
            <w:r w:rsidRPr="00A455E2">
              <w:rPr>
                <w:rFonts w:ascii="Arial" w:eastAsia="Times New Roman" w:hAnsi="Arial" w:cs="Arial"/>
                <w:b/>
                <w:bCs/>
                <w:sz w:val="16"/>
                <w:szCs w:val="16"/>
                <w:lang w:eastAsia="es-CO"/>
              </w:rPr>
              <w:t>7.1.3. Esquema de publicación de la información:</w:t>
            </w:r>
          </w:p>
        </w:tc>
      </w:tr>
      <w:tr w:rsidR="00776DA3" w:rsidRPr="007B2317" w14:paraId="19D0D871" w14:textId="77777777" w:rsidTr="008C160F">
        <w:trPr>
          <w:trHeight w:val="527"/>
        </w:trPr>
        <w:tc>
          <w:tcPr>
            <w:tcW w:w="1308" w:type="pct"/>
            <w:vMerge/>
            <w:vAlign w:val="center"/>
            <w:hideMark/>
          </w:tcPr>
          <w:p w14:paraId="175FAB5D"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4C3DBD04" w14:textId="7B7E29DE"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w:t>
            </w:r>
            <w:r w:rsidR="00D25DBA" w:rsidRPr="007B2317">
              <w:rPr>
                <w:rFonts w:ascii="Arial" w:eastAsia="Times New Roman" w:hAnsi="Arial" w:cs="Arial"/>
                <w:sz w:val="16"/>
                <w:szCs w:val="16"/>
                <w:lang w:eastAsia="es-CO"/>
              </w:rPr>
              <w:t>1. 3.a</w:t>
            </w:r>
            <w:r w:rsidRPr="007B2317">
              <w:rPr>
                <w:rFonts w:ascii="Arial" w:eastAsia="Times New Roman" w:hAnsi="Arial" w:cs="Arial"/>
                <w:sz w:val="16"/>
                <w:szCs w:val="16"/>
                <w:lang w:eastAsia="es-CO"/>
              </w:rPr>
              <w:t>. Nombre o título de la información.</w:t>
            </w:r>
          </w:p>
        </w:tc>
        <w:tc>
          <w:tcPr>
            <w:tcW w:w="593" w:type="pct"/>
            <w:shd w:val="clear" w:color="auto" w:fill="auto"/>
            <w:vAlign w:val="center"/>
            <w:hideMark/>
          </w:tcPr>
          <w:p w14:paraId="77891F10"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62799622"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16D677EC" w14:textId="77777777" w:rsidTr="008C160F">
        <w:trPr>
          <w:trHeight w:val="705"/>
        </w:trPr>
        <w:tc>
          <w:tcPr>
            <w:tcW w:w="1308" w:type="pct"/>
            <w:vMerge/>
            <w:vAlign w:val="center"/>
            <w:hideMark/>
          </w:tcPr>
          <w:p w14:paraId="7C0C1F9E"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7825F5EB"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7.1.3. b. Idioma.</w:t>
            </w:r>
          </w:p>
        </w:tc>
        <w:tc>
          <w:tcPr>
            <w:tcW w:w="593" w:type="pct"/>
            <w:shd w:val="clear" w:color="auto" w:fill="auto"/>
            <w:vAlign w:val="center"/>
            <w:hideMark/>
          </w:tcPr>
          <w:p w14:paraId="63582C95"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48B345D7"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585A360E" w14:textId="77777777" w:rsidTr="008C160F">
        <w:trPr>
          <w:trHeight w:val="510"/>
        </w:trPr>
        <w:tc>
          <w:tcPr>
            <w:tcW w:w="1308" w:type="pct"/>
            <w:vMerge/>
            <w:vAlign w:val="center"/>
            <w:hideMark/>
          </w:tcPr>
          <w:p w14:paraId="3CC358E0"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2D354F6F"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7.1.3.c. Medio de conservación y/o soporte</w:t>
            </w:r>
          </w:p>
        </w:tc>
        <w:tc>
          <w:tcPr>
            <w:tcW w:w="593" w:type="pct"/>
            <w:shd w:val="clear" w:color="auto" w:fill="auto"/>
            <w:vAlign w:val="center"/>
            <w:hideMark/>
          </w:tcPr>
          <w:p w14:paraId="713528CB"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1F6ADAED"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1AC07E97" w14:textId="77777777" w:rsidTr="008C160F">
        <w:trPr>
          <w:trHeight w:val="652"/>
        </w:trPr>
        <w:tc>
          <w:tcPr>
            <w:tcW w:w="1308" w:type="pct"/>
            <w:vMerge/>
            <w:vAlign w:val="center"/>
            <w:hideMark/>
          </w:tcPr>
          <w:p w14:paraId="17D89D84"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6C1F900A"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7.1.3.d. Formato</w:t>
            </w:r>
          </w:p>
        </w:tc>
        <w:tc>
          <w:tcPr>
            <w:tcW w:w="593" w:type="pct"/>
            <w:shd w:val="clear" w:color="auto" w:fill="auto"/>
            <w:vAlign w:val="center"/>
            <w:hideMark/>
          </w:tcPr>
          <w:p w14:paraId="11E5CD97"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380CDA5F"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3808E6B5" w14:textId="77777777" w:rsidTr="008C160F">
        <w:trPr>
          <w:trHeight w:val="510"/>
        </w:trPr>
        <w:tc>
          <w:tcPr>
            <w:tcW w:w="1308" w:type="pct"/>
            <w:vMerge/>
            <w:vAlign w:val="center"/>
            <w:hideMark/>
          </w:tcPr>
          <w:p w14:paraId="65C5298A"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57D7864C"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7.1.3.e. Fecha de generación de la información </w:t>
            </w:r>
          </w:p>
        </w:tc>
        <w:tc>
          <w:tcPr>
            <w:tcW w:w="593" w:type="pct"/>
            <w:shd w:val="clear" w:color="auto" w:fill="auto"/>
            <w:vAlign w:val="center"/>
            <w:hideMark/>
          </w:tcPr>
          <w:p w14:paraId="0247F26C"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1D2BC06D"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6EF54B75" w14:textId="77777777" w:rsidTr="008C160F">
        <w:trPr>
          <w:trHeight w:val="688"/>
        </w:trPr>
        <w:tc>
          <w:tcPr>
            <w:tcW w:w="1308" w:type="pct"/>
            <w:vMerge/>
            <w:vAlign w:val="center"/>
            <w:hideMark/>
          </w:tcPr>
          <w:p w14:paraId="48878233"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119AAD35"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7.1.3.f. Frecuencia de actualización. </w:t>
            </w:r>
          </w:p>
        </w:tc>
        <w:tc>
          <w:tcPr>
            <w:tcW w:w="593" w:type="pct"/>
            <w:shd w:val="clear" w:color="auto" w:fill="auto"/>
            <w:vAlign w:val="center"/>
            <w:hideMark/>
          </w:tcPr>
          <w:p w14:paraId="75F37316"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179312F9"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4A49B3D8" w14:textId="77777777" w:rsidTr="008C160F">
        <w:trPr>
          <w:trHeight w:val="570"/>
        </w:trPr>
        <w:tc>
          <w:tcPr>
            <w:tcW w:w="1308" w:type="pct"/>
            <w:vMerge/>
            <w:vAlign w:val="center"/>
            <w:hideMark/>
          </w:tcPr>
          <w:p w14:paraId="535CBAF8"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277DA0E0"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7.1.3.g. Lugar de consulta.</w:t>
            </w:r>
          </w:p>
        </w:tc>
        <w:tc>
          <w:tcPr>
            <w:tcW w:w="593" w:type="pct"/>
            <w:shd w:val="clear" w:color="auto" w:fill="auto"/>
            <w:vAlign w:val="center"/>
            <w:hideMark/>
          </w:tcPr>
          <w:p w14:paraId="1991709E"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7B9A1C8F"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74D4C9F0" w14:textId="77777777" w:rsidTr="008C160F">
        <w:trPr>
          <w:trHeight w:val="833"/>
        </w:trPr>
        <w:tc>
          <w:tcPr>
            <w:tcW w:w="1308" w:type="pct"/>
            <w:vMerge/>
            <w:vAlign w:val="center"/>
            <w:hideMark/>
          </w:tcPr>
          <w:p w14:paraId="08852F5A"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787646EA"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7.1.3.h. Nombre del responsable de la producción de la información. </w:t>
            </w:r>
          </w:p>
        </w:tc>
        <w:tc>
          <w:tcPr>
            <w:tcW w:w="593" w:type="pct"/>
            <w:shd w:val="clear" w:color="auto" w:fill="auto"/>
            <w:vAlign w:val="center"/>
            <w:hideMark/>
          </w:tcPr>
          <w:p w14:paraId="6C8B7A30"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3DDB74F4"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56BF827B" w14:textId="77777777" w:rsidTr="008C160F">
        <w:trPr>
          <w:trHeight w:val="703"/>
        </w:trPr>
        <w:tc>
          <w:tcPr>
            <w:tcW w:w="1308" w:type="pct"/>
            <w:vMerge/>
            <w:vAlign w:val="center"/>
            <w:hideMark/>
          </w:tcPr>
          <w:p w14:paraId="2253EFF4"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09292F8C"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7.1.3.i. Nombre del responsable de la información.</w:t>
            </w:r>
          </w:p>
        </w:tc>
        <w:tc>
          <w:tcPr>
            <w:tcW w:w="593" w:type="pct"/>
            <w:shd w:val="clear" w:color="auto" w:fill="auto"/>
            <w:vAlign w:val="center"/>
            <w:hideMark/>
          </w:tcPr>
          <w:p w14:paraId="0C11C16A"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2035B1C9"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D25DBA" w:rsidRPr="007B2317" w14:paraId="36A29825" w14:textId="77777777" w:rsidTr="00A455E2">
        <w:trPr>
          <w:trHeight w:val="332"/>
        </w:trPr>
        <w:tc>
          <w:tcPr>
            <w:tcW w:w="1308" w:type="pct"/>
            <w:vMerge/>
            <w:vAlign w:val="center"/>
            <w:hideMark/>
          </w:tcPr>
          <w:p w14:paraId="0BFD9748" w14:textId="77777777" w:rsidR="00D25DBA" w:rsidRPr="007B2317" w:rsidRDefault="00D25DBA" w:rsidP="007B2317">
            <w:pPr>
              <w:spacing w:after="0" w:line="240" w:lineRule="auto"/>
              <w:rPr>
                <w:rFonts w:ascii="Arial" w:eastAsia="Times New Roman" w:hAnsi="Arial" w:cs="Arial"/>
                <w:b/>
                <w:bCs/>
                <w:sz w:val="16"/>
                <w:szCs w:val="16"/>
                <w:lang w:eastAsia="es-CO"/>
              </w:rPr>
            </w:pPr>
          </w:p>
        </w:tc>
        <w:tc>
          <w:tcPr>
            <w:tcW w:w="3692" w:type="pct"/>
            <w:gridSpan w:val="3"/>
            <w:shd w:val="clear" w:color="auto" w:fill="BFBFBF" w:themeFill="background1" w:themeFillShade="BF"/>
            <w:vAlign w:val="center"/>
            <w:hideMark/>
          </w:tcPr>
          <w:p w14:paraId="0E1E4063" w14:textId="57FF0B0D" w:rsidR="00D25DBA" w:rsidRPr="007B2317" w:rsidRDefault="00D25DBA" w:rsidP="007B2317">
            <w:pPr>
              <w:spacing w:after="0" w:line="240" w:lineRule="auto"/>
              <w:rPr>
                <w:rFonts w:ascii="Arial" w:eastAsia="Times New Roman" w:hAnsi="Arial" w:cs="Arial"/>
                <w:b/>
                <w:bCs/>
                <w:sz w:val="16"/>
                <w:szCs w:val="16"/>
                <w:lang w:eastAsia="es-CO"/>
              </w:rPr>
            </w:pPr>
            <w:r w:rsidRPr="007B2317">
              <w:rPr>
                <w:rFonts w:ascii="Arial" w:eastAsia="Times New Roman" w:hAnsi="Arial" w:cs="Arial"/>
                <w:b/>
                <w:bCs/>
                <w:sz w:val="16"/>
                <w:szCs w:val="16"/>
                <w:lang w:eastAsia="es-CO"/>
              </w:rPr>
              <w:t>7.1.4 Programa de gestión documental:</w:t>
            </w:r>
          </w:p>
        </w:tc>
      </w:tr>
      <w:tr w:rsidR="00776DA3" w:rsidRPr="007B2317" w14:paraId="5802F7E6" w14:textId="77777777" w:rsidTr="008C160F">
        <w:trPr>
          <w:trHeight w:val="3612"/>
        </w:trPr>
        <w:tc>
          <w:tcPr>
            <w:tcW w:w="1308" w:type="pct"/>
            <w:vMerge/>
            <w:vAlign w:val="center"/>
            <w:hideMark/>
          </w:tcPr>
          <w:p w14:paraId="16B3921E"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01F9581A" w14:textId="3C28AAA3"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7.</w:t>
            </w:r>
            <w:r w:rsidR="00D25DBA" w:rsidRPr="007B2317">
              <w:rPr>
                <w:rFonts w:ascii="Arial" w:eastAsia="Times New Roman" w:hAnsi="Arial" w:cs="Arial"/>
                <w:sz w:val="16"/>
                <w:szCs w:val="16"/>
                <w:lang w:eastAsia="es-CO"/>
              </w:rPr>
              <w:t>1. 4.a</w:t>
            </w:r>
            <w:r w:rsidRPr="007B2317">
              <w:rPr>
                <w:rFonts w:ascii="Arial" w:eastAsia="Times New Roman" w:hAnsi="Arial" w:cs="Arial"/>
                <w:sz w:val="16"/>
                <w:szCs w:val="16"/>
                <w:lang w:eastAsia="es-CO"/>
              </w:rPr>
              <w:t>. Plan para facilitar la identificación, gestión, clasificación, organización, conservación y disposición de la información pública, elaborado según lineamientos del Decreto 2609 de 2012, o las normas que lo sustituyan o modifiquen.</w:t>
            </w:r>
            <w:r w:rsidRPr="007B2317">
              <w:rPr>
                <w:rFonts w:ascii="Arial" w:eastAsia="Times New Roman" w:hAnsi="Arial" w:cs="Arial"/>
                <w:sz w:val="16"/>
                <w:szCs w:val="16"/>
                <w:lang w:eastAsia="es-CO"/>
              </w:rPr>
              <w:br/>
            </w:r>
            <w:r w:rsidRPr="007B2317">
              <w:rPr>
                <w:rFonts w:ascii="Arial" w:eastAsia="Times New Roman" w:hAnsi="Arial" w:cs="Arial"/>
                <w:sz w:val="16"/>
                <w:szCs w:val="16"/>
                <w:lang w:eastAsia="es-CO"/>
              </w:rPr>
              <w:br/>
              <w:t>Los sujetos obligados de naturaleza privada que no están cobijados por el Decreto 2609 de 2012, o el que lo complemente o sustituya, deben cumplir, en la elaboración del programa de Gestión Documental, como mínimo con lo siguiente: 1. Política de Gestión Documental. 2. Tablas de Retención Documental. 3. Archivo Institucional. 4. Políticas para la gestión de documentos electrónicos (Preservación y custodia digital). 5. Integrarse al Sistema Nacional de Archivos.</w:t>
            </w:r>
          </w:p>
        </w:tc>
        <w:tc>
          <w:tcPr>
            <w:tcW w:w="593" w:type="pct"/>
            <w:shd w:val="clear" w:color="auto" w:fill="auto"/>
            <w:vAlign w:val="center"/>
            <w:hideMark/>
          </w:tcPr>
          <w:p w14:paraId="55B590B2"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317CDFCC"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B2317" w:rsidRPr="007B2317" w14:paraId="652F31E0" w14:textId="77777777" w:rsidTr="008C160F">
        <w:trPr>
          <w:trHeight w:val="1267"/>
        </w:trPr>
        <w:tc>
          <w:tcPr>
            <w:tcW w:w="1308" w:type="pct"/>
            <w:vMerge/>
            <w:vAlign w:val="center"/>
            <w:hideMark/>
          </w:tcPr>
          <w:p w14:paraId="04ED09B3"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1499D506" w14:textId="77777777" w:rsidR="007B2317" w:rsidRPr="007B2317" w:rsidRDefault="007B2317" w:rsidP="008C160F">
            <w:pPr>
              <w:spacing w:after="24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7.1.4.b.  Aprobación por parte del Comité de Desarrollo Administrativo (entidades del orden nacional) o la aprobación del Comité Interno de Archivo (entidades del orden territorial). </w:t>
            </w:r>
          </w:p>
        </w:tc>
        <w:tc>
          <w:tcPr>
            <w:tcW w:w="593" w:type="pct"/>
            <w:shd w:val="clear" w:color="auto" w:fill="auto"/>
            <w:vAlign w:val="center"/>
            <w:hideMark/>
          </w:tcPr>
          <w:p w14:paraId="6C8DF51C"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1D011A47"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D25DBA" w:rsidRPr="007B2317" w14:paraId="49F45D87" w14:textId="77777777" w:rsidTr="00A455E2">
        <w:trPr>
          <w:trHeight w:val="360"/>
        </w:trPr>
        <w:tc>
          <w:tcPr>
            <w:tcW w:w="1308" w:type="pct"/>
            <w:vMerge/>
            <w:vAlign w:val="center"/>
            <w:hideMark/>
          </w:tcPr>
          <w:p w14:paraId="5E99488C" w14:textId="77777777" w:rsidR="00D25DBA" w:rsidRPr="007B2317" w:rsidRDefault="00D25DBA" w:rsidP="007B2317">
            <w:pPr>
              <w:spacing w:after="0" w:line="240" w:lineRule="auto"/>
              <w:rPr>
                <w:rFonts w:ascii="Arial" w:eastAsia="Times New Roman" w:hAnsi="Arial" w:cs="Arial"/>
                <w:b/>
                <w:bCs/>
                <w:sz w:val="16"/>
                <w:szCs w:val="16"/>
                <w:lang w:eastAsia="es-CO"/>
              </w:rPr>
            </w:pPr>
          </w:p>
        </w:tc>
        <w:tc>
          <w:tcPr>
            <w:tcW w:w="3692" w:type="pct"/>
            <w:gridSpan w:val="3"/>
            <w:shd w:val="clear" w:color="auto" w:fill="BFBFBF" w:themeFill="background1" w:themeFillShade="BF"/>
            <w:vAlign w:val="center"/>
            <w:hideMark/>
          </w:tcPr>
          <w:p w14:paraId="1B6798E1" w14:textId="7A9ADDBB" w:rsidR="00D25DBA" w:rsidRPr="007B2317" w:rsidRDefault="00D25DBA" w:rsidP="007B2317">
            <w:pPr>
              <w:spacing w:after="0" w:line="240" w:lineRule="auto"/>
              <w:rPr>
                <w:rFonts w:ascii="Arial" w:eastAsia="Times New Roman" w:hAnsi="Arial" w:cs="Arial"/>
                <w:b/>
                <w:bCs/>
                <w:sz w:val="16"/>
                <w:szCs w:val="16"/>
                <w:lang w:eastAsia="es-CO"/>
              </w:rPr>
            </w:pPr>
            <w:r w:rsidRPr="007B2317">
              <w:rPr>
                <w:rFonts w:ascii="Arial" w:eastAsia="Times New Roman" w:hAnsi="Arial" w:cs="Arial"/>
                <w:b/>
                <w:bCs/>
                <w:sz w:val="16"/>
                <w:szCs w:val="16"/>
                <w:lang w:eastAsia="es-CO"/>
              </w:rPr>
              <w:t>7.1.5. Tablas de retención documental:</w:t>
            </w:r>
          </w:p>
        </w:tc>
      </w:tr>
      <w:tr w:rsidR="007B2317" w:rsidRPr="007B2317" w14:paraId="0C345778" w14:textId="77777777" w:rsidTr="008C160F">
        <w:trPr>
          <w:trHeight w:val="1036"/>
        </w:trPr>
        <w:tc>
          <w:tcPr>
            <w:tcW w:w="1308" w:type="pct"/>
            <w:vMerge/>
            <w:vAlign w:val="center"/>
            <w:hideMark/>
          </w:tcPr>
          <w:p w14:paraId="3EB4D74A"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3AB40428" w14:textId="2ABD0C2F"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w:t>
            </w:r>
            <w:r w:rsidR="00D25DBA" w:rsidRPr="007B2317">
              <w:rPr>
                <w:rFonts w:ascii="Arial" w:eastAsia="Times New Roman" w:hAnsi="Arial" w:cs="Arial"/>
                <w:sz w:val="16"/>
                <w:szCs w:val="16"/>
                <w:lang w:eastAsia="es-CO"/>
              </w:rPr>
              <w:t>1. 5.a</w:t>
            </w:r>
            <w:r w:rsidRPr="007B2317">
              <w:rPr>
                <w:rFonts w:ascii="Arial" w:eastAsia="Times New Roman" w:hAnsi="Arial" w:cs="Arial"/>
                <w:sz w:val="16"/>
                <w:szCs w:val="16"/>
                <w:lang w:eastAsia="es-CO"/>
              </w:rPr>
              <w:t xml:space="preserve">. Listado de series, con sus correspondientes tipos documentales, a las cuales se asigna el tiempo de permanencia en cada etapa del ciclo vital de los documentos. </w:t>
            </w:r>
          </w:p>
        </w:tc>
        <w:tc>
          <w:tcPr>
            <w:tcW w:w="593" w:type="pct"/>
            <w:shd w:val="clear" w:color="auto" w:fill="auto"/>
            <w:vAlign w:val="center"/>
            <w:hideMark/>
          </w:tcPr>
          <w:p w14:paraId="271036F1"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34188F2C"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B2317" w:rsidRPr="007B2317" w14:paraId="15329719" w14:textId="77777777" w:rsidTr="008C160F">
        <w:trPr>
          <w:trHeight w:val="1275"/>
        </w:trPr>
        <w:tc>
          <w:tcPr>
            <w:tcW w:w="1308" w:type="pct"/>
            <w:vMerge/>
            <w:vAlign w:val="center"/>
            <w:hideMark/>
          </w:tcPr>
          <w:p w14:paraId="4F0C45B9" w14:textId="77777777" w:rsidR="007B2317" w:rsidRPr="007B2317" w:rsidRDefault="007B2317" w:rsidP="007B2317">
            <w:pPr>
              <w:spacing w:after="0" w:line="240" w:lineRule="auto"/>
              <w:rPr>
                <w:rFonts w:ascii="Arial" w:eastAsia="Times New Roman" w:hAnsi="Arial" w:cs="Arial"/>
                <w:b/>
                <w:bCs/>
                <w:sz w:val="16"/>
                <w:szCs w:val="16"/>
                <w:lang w:eastAsia="es-CO"/>
              </w:rPr>
            </w:pPr>
          </w:p>
        </w:tc>
        <w:tc>
          <w:tcPr>
            <w:tcW w:w="1827" w:type="pct"/>
            <w:shd w:val="clear" w:color="000000" w:fill="FFFFFF"/>
            <w:vAlign w:val="center"/>
            <w:hideMark/>
          </w:tcPr>
          <w:p w14:paraId="24DBADB7" w14:textId="77777777"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7.1.5.b. Adoptadas y actualizadas por medio de acto administrativo o documento equivalente de acuerdo con el régimen legal al sujeto obligado, de conformidad con lo establecido por el acuerdo No. 004 de 2013 del Archivo General de la Nación.</w:t>
            </w:r>
          </w:p>
        </w:tc>
        <w:tc>
          <w:tcPr>
            <w:tcW w:w="593" w:type="pct"/>
            <w:shd w:val="clear" w:color="auto" w:fill="auto"/>
            <w:vAlign w:val="center"/>
            <w:hideMark/>
          </w:tcPr>
          <w:p w14:paraId="1AA4015A"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Gestión documental</w:t>
            </w:r>
          </w:p>
        </w:tc>
        <w:tc>
          <w:tcPr>
            <w:tcW w:w="1272" w:type="pct"/>
            <w:shd w:val="clear" w:color="auto" w:fill="auto"/>
            <w:vAlign w:val="center"/>
            <w:hideMark/>
          </w:tcPr>
          <w:p w14:paraId="20D49232"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Anualmente </w:t>
            </w:r>
          </w:p>
        </w:tc>
      </w:tr>
      <w:tr w:rsidR="00776DA3" w:rsidRPr="007B2317" w14:paraId="3370D18D" w14:textId="77777777" w:rsidTr="008C160F">
        <w:trPr>
          <w:trHeight w:val="687"/>
        </w:trPr>
        <w:tc>
          <w:tcPr>
            <w:tcW w:w="1308" w:type="pct"/>
            <w:shd w:val="clear" w:color="000000" w:fill="FFFFFF"/>
            <w:noWrap/>
            <w:vAlign w:val="center"/>
            <w:hideMark/>
          </w:tcPr>
          <w:p w14:paraId="50DB5B0B" w14:textId="77777777" w:rsidR="007B2317" w:rsidRPr="007B2317" w:rsidRDefault="007B2317" w:rsidP="007B2317">
            <w:pPr>
              <w:spacing w:after="0" w:line="240" w:lineRule="auto"/>
              <w:jc w:val="center"/>
              <w:rPr>
                <w:rFonts w:ascii="Arial" w:eastAsia="Times New Roman" w:hAnsi="Arial" w:cs="Arial"/>
                <w:b/>
                <w:bCs/>
                <w:sz w:val="16"/>
                <w:szCs w:val="16"/>
                <w:lang w:eastAsia="es-CO"/>
              </w:rPr>
            </w:pPr>
            <w:r w:rsidRPr="007B2317">
              <w:rPr>
                <w:rFonts w:ascii="Arial" w:eastAsia="Times New Roman" w:hAnsi="Arial" w:cs="Arial"/>
                <w:b/>
                <w:bCs/>
                <w:sz w:val="16"/>
                <w:szCs w:val="16"/>
                <w:lang w:eastAsia="es-CO"/>
              </w:rPr>
              <w:t>7.2. Sección de Datos Abiertos.</w:t>
            </w:r>
          </w:p>
        </w:tc>
        <w:tc>
          <w:tcPr>
            <w:tcW w:w="1827" w:type="pct"/>
            <w:shd w:val="clear" w:color="auto" w:fill="auto"/>
            <w:vAlign w:val="center"/>
            <w:hideMark/>
          </w:tcPr>
          <w:p w14:paraId="0A40A159" w14:textId="2214CBA4" w:rsidR="007B2317" w:rsidRPr="007B2317" w:rsidRDefault="007B2317" w:rsidP="007B2317">
            <w:pPr>
              <w:spacing w:after="0" w:line="240" w:lineRule="auto"/>
              <w:rPr>
                <w:rFonts w:ascii="Arial" w:eastAsia="Times New Roman" w:hAnsi="Arial" w:cs="Arial"/>
                <w:sz w:val="16"/>
                <w:szCs w:val="16"/>
                <w:lang w:eastAsia="es-CO"/>
              </w:rPr>
            </w:pPr>
            <w:r w:rsidRPr="007B2317">
              <w:rPr>
                <w:rFonts w:ascii="Arial" w:eastAsia="Times New Roman" w:hAnsi="Arial" w:cs="Arial"/>
                <w:sz w:val="16"/>
                <w:szCs w:val="16"/>
                <w:lang w:eastAsia="es-CO"/>
              </w:rPr>
              <w:t xml:space="preserve">7.2.1. Habilitar una vista de sus datos en el Portal de Datos </w:t>
            </w:r>
            <w:r w:rsidR="00E80140" w:rsidRPr="007B2317">
              <w:rPr>
                <w:rFonts w:ascii="Arial" w:eastAsia="Times New Roman" w:hAnsi="Arial" w:cs="Arial"/>
                <w:sz w:val="16"/>
                <w:szCs w:val="16"/>
                <w:lang w:eastAsia="es-CO"/>
              </w:rPr>
              <w:t>Abiertos (</w:t>
            </w:r>
            <w:r w:rsidRPr="007B2317">
              <w:rPr>
                <w:rFonts w:ascii="Arial" w:eastAsia="Times New Roman" w:hAnsi="Arial" w:cs="Arial"/>
                <w:sz w:val="16"/>
                <w:szCs w:val="16"/>
                <w:lang w:eastAsia="es-CO"/>
              </w:rPr>
              <w:t>datos.gov.co).</w:t>
            </w:r>
          </w:p>
        </w:tc>
        <w:tc>
          <w:tcPr>
            <w:tcW w:w="593" w:type="pct"/>
            <w:shd w:val="clear" w:color="auto" w:fill="auto"/>
            <w:vAlign w:val="center"/>
            <w:hideMark/>
          </w:tcPr>
          <w:p w14:paraId="6C7A7978" w14:textId="77777777" w:rsidR="007B2317" w:rsidRPr="007B2317" w:rsidRDefault="007B2317" w:rsidP="00D25DBA">
            <w:pPr>
              <w:spacing w:after="0" w:line="240" w:lineRule="auto"/>
              <w:jc w:val="center"/>
              <w:rPr>
                <w:rFonts w:ascii="Arial" w:eastAsia="Times New Roman" w:hAnsi="Arial" w:cs="Arial"/>
                <w:sz w:val="16"/>
                <w:szCs w:val="16"/>
                <w:lang w:eastAsia="es-CO"/>
              </w:rPr>
            </w:pPr>
            <w:r w:rsidRPr="007B2317">
              <w:rPr>
                <w:rFonts w:ascii="Arial" w:eastAsia="Times New Roman" w:hAnsi="Arial" w:cs="Arial"/>
                <w:sz w:val="16"/>
                <w:szCs w:val="16"/>
                <w:lang w:eastAsia="es-CO"/>
              </w:rPr>
              <w:t>Sistemas</w:t>
            </w:r>
          </w:p>
        </w:tc>
        <w:tc>
          <w:tcPr>
            <w:tcW w:w="1272" w:type="pct"/>
            <w:shd w:val="clear" w:color="auto" w:fill="auto"/>
            <w:vAlign w:val="center"/>
            <w:hideMark/>
          </w:tcPr>
          <w:p w14:paraId="3192DBE4" w14:textId="77777777" w:rsidR="007B2317" w:rsidRPr="007B2317" w:rsidRDefault="007B2317" w:rsidP="00D25DBA">
            <w:pPr>
              <w:spacing w:after="0" w:line="240" w:lineRule="auto"/>
              <w:jc w:val="both"/>
              <w:rPr>
                <w:rFonts w:ascii="Arial" w:eastAsia="Times New Roman" w:hAnsi="Arial" w:cs="Arial"/>
                <w:sz w:val="16"/>
                <w:szCs w:val="16"/>
                <w:lang w:eastAsia="es-CO"/>
              </w:rPr>
            </w:pPr>
            <w:r w:rsidRPr="007B2317">
              <w:rPr>
                <w:rFonts w:ascii="Arial" w:eastAsia="Times New Roman" w:hAnsi="Arial" w:cs="Arial"/>
                <w:sz w:val="16"/>
                <w:szCs w:val="16"/>
                <w:lang w:eastAsia="es-CO"/>
              </w:rPr>
              <w:t>De acuerdo con la información que sea susceptible de publicación como datos abiertos.</w:t>
            </w:r>
          </w:p>
        </w:tc>
      </w:tr>
    </w:tbl>
    <w:p w14:paraId="75480C87" w14:textId="77777777" w:rsidR="008C160F" w:rsidRDefault="008C160F"/>
    <w:tbl>
      <w:tblPr>
        <w:tblW w:w="5463"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2"/>
        <w:gridCol w:w="3841"/>
        <w:gridCol w:w="1136"/>
        <w:gridCol w:w="2276"/>
      </w:tblGrid>
      <w:tr w:rsidR="007A691C" w:rsidRPr="007A691C" w14:paraId="167D4FF8" w14:textId="77777777" w:rsidTr="00A455E2">
        <w:trPr>
          <w:trHeight w:val="405"/>
          <w:tblHeader/>
        </w:trPr>
        <w:tc>
          <w:tcPr>
            <w:tcW w:w="5000" w:type="pct"/>
            <w:gridSpan w:val="4"/>
            <w:shd w:val="clear" w:color="auto" w:fill="24193F"/>
            <w:vAlign w:val="center"/>
            <w:hideMark/>
          </w:tcPr>
          <w:p w14:paraId="27056EED" w14:textId="77777777" w:rsidR="007A691C" w:rsidRPr="007A691C" w:rsidRDefault="007A691C" w:rsidP="007A691C">
            <w:pPr>
              <w:spacing w:after="0" w:line="240" w:lineRule="auto"/>
              <w:jc w:val="center"/>
              <w:rPr>
                <w:rFonts w:ascii="Arial" w:eastAsia="Times New Roman" w:hAnsi="Arial" w:cs="Arial"/>
                <w:b/>
                <w:bCs/>
                <w:color w:val="FFFFFF"/>
                <w:sz w:val="16"/>
                <w:szCs w:val="16"/>
                <w:lang w:eastAsia="es-CO"/>
              </w:rPr>
            </w:pPr>
            <w:r w:rsidRPr="007A691C">
              <w:rPr>
                <w:rFonts w:ascii="Arial" w:eastAsia="Times New Roman" w:hAnsi="Arial" w:cs="Arial"/>
                <w:b/>
                <w:bCs/>
                <w:color w:val="FFFFFF"/>
                <w:sz w:val="16"/>
                <w:szCs w:val="16"/>
                <w:lang w:eastAsia="es-CO"/>
              </w:rPr>
              <w:lastRenderedPageBreak/>
              <w:t>8. INFORMACIÓN ESPECÍFICA</w:t>
            </w:r>
          </w:p>
        </w:tc>
      </w:tr>
      <w:tr w:rsidR="007A691C" w:rsidRPr="007A691C" w14:paraId="38FB1BB1" w14:textId="77777777" w:rsidTr="00A455E2">
        <w:trPr>
          <w:trHeight w:val="509"/>
          <w:tblHeader/>
        </w:trPr>
        <w:tc>
          <w:tcPr>
            <w:tcW w:w="1240" w:type="pct"/>
            <w:vMerge w:val="restart"/>
            <w:shd w:val="clear" w:color="auto" w:fill="422E76"/>
            <w:vAlign w:val="center"/>
            <w:hideMark/>
          </w:tcPr>
          <w:p w14:paraId="607196B6" w14:textId="77777777" w:rsidR="007A691C" w:rsidRPr="007A691C" w:rsidRDefault="007A691C" w:rsidP="007A691C">
            <w:pPr>
              <w:spacing w:after="0" w:line="240" w:lineRule="auto"/>
              <w:jc w:val="center"/>
              <w:rPr>
                <w:rFonts w:ascii="Arial" w:eastAsia="Times New Roman" w:hAnsi="Arial" w:cs="Arial"/>
                <w:b/>
                <w:bCs/>
                <w:color w:val="FFFFFF"/>
                <w:sz w:val="16"/>
                <w:szCs w:val="16"/>
                <w:lang w:eastAsia="es-CO"/>
              </w:rPr>
            </w:pPr>
            <w:r w:rsidRPr="007A691C">
              <w:rPr>
                <w:rFonts w:ascii="Arial" w:eastAsia="Times New Roman" w:hAnsi="Arial" w:cs="Arial"/>
                <w:b/>
                <w:bCs/>
                <w:color w:val="FFFFFF"/>
                <w:sz w:val="16"/>
                <w:szCs w:val="16"/>
                <w:lang w:eastAsia="es-CO"/>
              </w:rPr>
              <w:t>Subnivel</w:t>
            </w:r>
          </w:p>
        </w:tc>
        <w:tc>
          <w:tcPr>
            <w:tcW w:w="1991" w:type="pct"/>
            <w:vMerge w:val="restart"/>
            <w:shd w:val="clear" w:color="auto" w:fill="422E76"/>
            <w:vAlign w:val="center"/>
            <w:hideMark/>
          </w:tcPr>
          <w:p w14:paraId="00AFB81C" w14:textId="77777777" w:rsidR="007A691C" w:rsidRPr="007A691C" w:rsidRDefault="007A691C" w:rsidP="007A691C">
            <w:pPr>
              <w:spacing w:after="0" w:line="240" w:lineRule="auto"/>
              <w:jc w:val="center"/>
              <w:rPr>
                <w:rFonts w:ascii="Arial" w:eastAsia="Times New Roman" w:hAnsi="Arial" w:cs="Arial"/>
                <w:b/>
                <w:bCs/>
                <w:color w:val="FFFFFF"/>
                <w:sz w:val="16"/>
                <w:szCs w:val="16"/>
                <w:lang w:eastAsia="es-CO"/>
              </w:rPr>
            </w:pPr>
            <w:r w:rsidRPr="007A691C">
              <w:rPr>
                <w:rFonts w:ascii="Arial" w:eastAsia="Times New Roman" w:hAnsi="Arial" w:cs="Arial"/>
                <w:b/>
                <w:bCs/>
                <w:color w:val="FFFFFF"/>
                <w:sz w:val="16"/>
                <w:szCs w:val="16"/>
                <w:lang w:eastAsia="es-CO"/>
              </w:rPr>
              <w:t>Ítem</w:t>
            </w:r>
          </w:p>
        </w:tc>
        <w:tc>
          <w:tcPr>
            <w:tcW w:w="589" w:type="pct"/>
            <w:vMerge w:val="restart"/>
            <w:shd w:val="clear" w:color="auto" w:fill="422E76"/>
            <w:vAlign w:val="center"/>
            <w:hideMark/>
          </w:tcPr>
          <w:p w14:paraId="7036C48A" w14:textId="4AD4AA38" w:rsidR="007A691C" w:rsidRPr="007A691C" w:rsidRDefault="007A691C" w:rsidP="007A691C">
            <w:pPr>
              <w:spacing w:after="0" w:line="240" w:lineRule="auto"/>
              <w:jc w:val="center"/>
              <w:rPr>
                <w:rFonts w:ascii="Arial" w:eastAsia="Times New Roman" w:hAnsi="Arial" w:cs="Arial"/>
                <w:b/>
                <w:bCs/>
                <w:color w:val="FFFFFF"/>
                <w:sz w:val="16"/>
                <w:szCs w:val="16"/>
                <w:lang w:eastAsia="es-CO"/>
              </w:rPr>
            </w:pPr>
            <w:r w:rsidRPr="007A691C">
              <w:rPr>
                <w:rFonts w:ascii="Arial" w:eastAsia="Times New Roman" w:hAnsi="Arial" w:cs="Arial"/>
                <w:b/>
                <w:bCs/>
                <w:color w:val="FFFFFF"/>
                <w:sz w:val="16"/>
                <w:szCs w:val="16"/>
                <w:lang w:eastAsia="es-CO"/>
              </w:rPr>
              <w:t>Responsable</w:t>
            </w:r>
          </w:p>
        </w:tc>
        <w:tc>
          <w:tcPr>
            <w:tcW w:w="1181" w:type="pct"/>
            <w:vMerge w:val="restart"/>
            <w:shd w:val="clear" w:color="auto" w:fill="422E76"/>
            <w:vAlign w:val="center"/>
            <w:hideMark/>
          </w:tcPr>
          <w:p w14:paraId="001ECF15" w14:textId="77777777" w:rsidR="007A691C" w:rsidRPr="007A691C" w:rsidRDefault="007A691C" w:rsidP="007A691C">
            <w:pPr>
              <w:spacing w:after="0" w:line="240" w:lineRule="auto"/>
              <w:jc w:val="center"/>
              <w:rPr>
                <w:rFonts w:ascii="Arial" w:eastAsia="Times New Roman" w:hAnsi="Arial" w:cs="Arial"/>
                <w:b/>
                <w:bCs/>
                <w:color w:val="FFFFFF"/>
                <w:sz w:val="16"/>
                <w:szCs w:val="16"/>
                <w:lang w:eastAsia="es-CO"/>
              </w:rPr>
            </w:pPr>
            <w:r w:rsidRPr="007A691C">
              <w:rPr>
                <w:rFonts w:ascii="Arial" w:eastAsia="Times New Roman" w:hAnsi="Arial" w:cs="Arial"/>
                <w:b/>
                <w:bCs/>
                <w:color w:val="FFFFFF"/>
                <w:sz w:val="16"/>
                <w:szCs w:val="16"/>
                <w:lang w:eastAsia="es-CO"/>
              </w:rPr>
              <w:t xml:space="preserve">Periodicidad de revisión/actualización </w:t>
            </w:r>
          </w:p>
        </w:tc>
      </w:tr>
      <w:tr w:rsidR="007A691C" w:rsidRPr="007A691C" w14:paraId="7DB1E4DB" w14:textId="77777777" w:rsidTr="00A455E2">
        <w:trPr>
          <w:trHeight w:hRule="exact" w:val="90"/>
          <w:tblHeader/>
        </w:trPr>
        <w:tc>
          <w:tcPr>
            <w:tcW w:w="1240" w:type="pct"/>
            <w:vMerge/>
            <w:shd w:val="clear" w:color="auto" w:fill="422E76"/>
            <w:vAlign w:val="center"/>
            <w:hideMark/>
          </w:tcPr>
          <w:p w14:paraId="14621E96" w14:textId="77777777" w:rsidR="007A691C" w:rsidRPr="007A691C" w:rsidRDefault="007A691C" w:rsidP="007A691C">
            <w:pPr>
              <w:spacing w:after="0" w:line="240" w:lineRule="auto"/>
              <w:rPr>
                <w:rFonts w:ascii="Arial" w:eastAsia="Times New Roman" w:hAnsi="Arial" w:cs="Arial"/>
                <w:b/>
                <w:bCs/>
                <w:color w:val="FFFFFF"/>
                <w:sz w:val="16"/>
                <w:szCs w:val="16"/>
                <w:lang w:eastAsia="es-CO"/>
              </w:rPr>
            </w:pPr>
          </w:p>
        </w:tc>
        <w:tc>
          <w:tcPr>
            <w:tcW w:w="1991" w:type="pct"/>
            <w:vMerge/>
            <w:shd w:val="clear" w:color="auto" w:fill="422E76"/>
            <w:vAlign w:val="center"/>
            <w:hideMark/>
          </w:tcPr>
          <w:p w14:paraId="133C14B8" w14:textId="77777777" w:rsidR="007A691C" w:rsidRPr="007A691C" w:rsidRDefault="007A691C" w:rsidP="007A691C">
            <w:pPr>
              <w:spacing w:after="0" w:line="240" w:lineRule="auto"/>
              <w:rPr>
                <w:rFonts w:ascii="Arial" w:eastAsia="Times New Roman" w:hAnsi="Arial" w:cs="Arial"/>
                <w:b/>
                <w:bCs/>
                <w:color w:val="FFFFFF"/>
                <w:sz w:val="16"/>
                <w:szCs w:val="16"/>
                <w:lang w:eastAsia="es-CO"/>
              </w:rPr>
            </w:pPr>
          </w:p>
        </w:tc>
        <w:tc>
          <w:tcPr>
            <w:tcW w:w="589" w:type="pct"/>
            <w:vMerge/>
            <w:shd w:val="clear" w:color="auto" w:fill="422E76"/>
            <w:vAlign w:val="center"/>
            <w:hideMark/>
          </w:tcPr>
          <w:p w14:paraId="02F3A17A" w14:textId="77777777" w:rsidR="007A691C" w:rsidRPr="007A691C" w:rsidRDefault="007A691C" w:rsidP="007A691C">
            <w:pPr>
              <w:spacing w:after="0" w:line="240" w:lineRule="auto"/>
              <w:rPr>
                <w:rFonts w:ascii="Arial" w:eastAsia="Times New Roman" w:hAnsi="Arial" w:cs="Arial"/>
                <w:b/>
                <w:bCs/>
                <w:color w:val="FFFFFF"/>
                <w:sz w:val="16"/>
                <w:szCs w:val="16"/>
                <w:lang w:eastAsia="es-CO"/>
              </w:rPr>
            </w:pPr>
          </w:p>
        </w:tc>
        <w:tc>
          <w:tcPr>
            <w:tcW w:w="1181" w:type="pct"/>
            <w:vMerge/>
            <w:shd w:val="clear" w:color="auto" w:fill="422E76"/>
            <w:vAlign w:val="center"/>
            <w:hideMark/>
          </w:tcPr>
          <w:p w14:paraId="57867580" w14:textId="77777777" w:rsidR="007A691C" w:rsidRPr="007A691C" w:rsidRDefault="007A691C" w:rsidP="007A691C">
            <w:pPr>
              <w:spacing w:after="0" w:line="240" w:lineRule="auto"/>
              <w:rPr>
                <w:rFonts w:ascii="Arial" w:eastAsia="Times New Roman" w:hAnsi="Arial" w:cs="Arial"/>
                <w:b/>
                <w:bCs/>
                <w:color w:val="FFFFFF"/>
                <w:sz w:val="16"/>
                <w:szCs w:val="16"/>
                <w:lang w:eastAsia="es-CO"/>
              </w:rPr>
            </w:pPr>
          </w:p>
        </w:tc>
      </w:tr>
      <w:tr w:rsidR="007A691C" w:rsidRPr="007A691C" w14:paraId="1300A468" w14:textId="77777777" w:rsidTr="00A455E2">
        <w:trPr>
          <w:trHeight w:val="765"/>
        </w:trPr>
        <w:tc>
          <w:tcPr>
            <w:tcW w:w="1240" w:type="pct"/>
            <w:vMerge w:val="restart"/>
            <w:shd w:val="clear" w:color="000000" w:fill="FFFFFF"/>
            <w:vAlign w:val="center"/>
            <w:hideMark/>
          </w:tcPr>
          <w:p w14:paraId="2CA5A6F6" w14:textId="093EEB43" w:rsidR="007A691C" w:rsidRPr="007A691C" w:rsidRDefault="007A691C" w:rsidP="007A691C">
            <w:pPr>
              <w:spacing w:after="0" w:line="240" w:lineRule="auto"/>
              <w:jc w:val="center"/>
              <w:rPr>
                <w:rFonts w:ascii="Arial" w:eastAsia="Times New Roman" w:hAnsi="Arial" w:cs="Arial"/>
                <w:b/>
                <w:bCs/>
                <w:sz w:val="16"/>
                <w:szCs w:val="16"/>
                <w:lang w:eastAsia="es-CO"/>
              </w:rPr>
            </w:pPr>
            <w:r w:rsidRPr="007A691C">
              <w:rPr>
                <w:rFonts w:ascii="Arial" w:eastAsia="Times New Roman" w:hAnsi="Arial" w:cs="Arial"/>
                <w:b/>
                <w:bCs/>
                <w:sz w:val="16"/>
                <w:szCs w:val="16"/>
                <w:lang w:eastAsia="es-CO"/>
              </w:rPr>
              <w:t>8.1. Información para Grupos Específicos.</w:t>
            </w:r>
          </w:p>
        </w:tc>
        <w:tc>
          <w:tcPr>
            <w:tcW w:w="1991" w:type="pct"/>
            <w:shd w:val="clear" w:color="auto" w:fill="auto"/>
            <w:noWrap/>
            <w:vAlign w:val="center"/>
            <w:hideMark/>
          </w:tcPr>
          <w:p w14:paraId="6A02F984" w14:textId="77777777" w:rsidR="007A691C" w:rsidRPr="007A691C" w:rsidRDefault="007A691C" w:rsidP="007A691C">
            <w:pPr>
              <w:spacing w:after="0" w:line="240" w:lineRule="auto"/>
              <w:rPr>
                <w:rFonts w:ascii="Arial" w:eastAsia="Times New Roman" w:hAnsi="Arial" w:cs="Arial"/>
                <w:sz w:val="16"/>
                <w:szCs w:val="16"/>
                <w:lang w:eastAsia="es-CO"/>
              </w:rPr>
            </w:pPr>
            <w:r w:rsidRPr="007A691C">
              <w:rPr>
                <w:rFonts w:ascii="Arial" w:eastAsia="Times New Roman" w:hAnsi="Arial" w:cs="Arial"/>
                <w:sz w:val="16"/>
                <w:szCs w:val="16"/>
                <w:lang w:eastAsia="es-CO"/>
              </w:rPr>
              <w:t>8.1.1. Información para niños, niñas y adolescentes.</w:t>
            </w:r>
          </w:p>
        </w:tc>
        <w:tc>
          <w:tcPr>
            <w:tcW w:w="589" w:type="pct"/>
            <w:shd w:val="clear" w:color="auto" w:fill="auto"/>
            <w:vAlign w:val="center"/>
            <w:hideMark/>
          </w:tcPr>
          <w:p w14:paraId="0F2B281B" w14:textId="77777777" w:rsidR="007A691C" w:rsidRPr="007A691C" w:rsidRDefault="007A691C" w:rsidP="007A691C">
            <w:pPr>
              <w:spacing w:after="0" w:line="240" w:lineRule="auto"/>
              <w:jc w:val="center"/>
              <w:rPr>
                <w:rFonts w:ascii="Arial" w:eastAsia="Times New Roman" w:hAnsi="Arial" w:cs="Arial"/>
                <w:sz w:val="16"/>
                <w:szCs w:val="16"/>
                <w:lang w:eastAsia="es-CO"/>
              </w:rPr>
            </w:pPr>
            <w:r w:rsidRPr="007A691C">
              <w:rPr>
                <w:rFonts w:ascii="Arial" w:eastAsia="Times New Roman" w:hAnsi="Arial" w:cs="Arial"/>
                <w:sz w:val="16"/>
                <w:szCs w:val="16"/>
                <w:lang w:eastAsia="es-CO"/>
              </w:rPr>
              <w:t>Dirección operativa</w:t>
            </w:r>
          </w:p>
        </w:tc>
        <w:tc>
          <w:tcPr>
            <w:tcW w:w="1181" w:type="pct"/>
            <w:shd w:val="clear" w:color="auto" w:fill="auto"/>
            <w:vAlign w:val="center"/>
            <w:hideMark/>
          </w:tcPr>
          <w:p w14:paraId="05AE3D8C" w14:textId="77777777" w:rsidR="007A691C" w:rsidRPr="007A691C" w:rsidRDefault="007A691C" w:rsidP="007A691C">
            <w:pPr>
              <w:spacing w:after="0" w:line="240" w:lineRule="auto"/>
              <w:jc w:val="both"/>
              <w:rPr>
                <w:rFonts w:ascii="Arial" w:eastAsia="Times New Roman" w:hAnsi="Arial" w:cs="Arial"/>
                <w:sz w:val="16"/>
                <w:szCs w:val="16"/>
                <w:lang w:eastAsia="es-CO"/>
              </w:rPr>
            </w:pPr>
            <w:r w:rsidRPr="007A691C">
              <w:rPr>
                <w:rFonts w:ascii="Arial" w:eastAsia="Times New Roman" w:hAnsi="Arial" w:cs="Arial"/>
                <w:sz w:val="16"/>
                <w:szCs w:val="16"/>
                <w:lang w:eastAsia="es-CO"/>
              </w:rPr>
              <w:t xml:space="preserve">Mínimo una vez al año </w:t>
            </w:r>
          </w:p>
        </w:tc>
      </w:tr>
      <w:tr w:rsidR="007A691C" w:rsidRPr="007A691C" w14:paraId="4CFF7F9E" w14:textId="77777777" w:rsidTr="00A455E2">
        <w:trPr>
          <w:trHeight w:val="765"/>
        </w:trPr>
        <w:tc>
          <w:tcPr>
            <w:tcW w:w="1240" w:type="pct"/>
            <w:vMerge/>
            <w:vAlign w:val="center"/>
            <w:hideMark/>
          </w:tcPr>
          <w:p w14:paraId="1AAFEDAB" w14:textId="77777777" w:rsidR="007A691C" w:rsidRPr="007A691C" w:rsidRDefault="007A691C" w:rsidP="007A691C">
            <w:pPr>
              <w:spacing w:after="0" w:line="240" w:lineRule="auto"/>
              <w:rPr>
                <w:rFonts w:ascii="Arial" w:eastAsia="Times New Roman" w:hAnsi="Arial" w:cs="Arial"/>
                <w:b/>
                <w:bCs/>
                <w:sz w:val="16"/>
                <w:szCs w:val="16"/>
                <w:lang w:eastAsia="es-CO"/>
              </w:rPr>
            </w:pPr>
          </w:p>
        </w:tc>
        <w:tc>
          <w:tcPr>
            <w:tcW w:w="1991" w:type="pct"/>
            <w:shd w:val="clear" w:color="auto" w:fill="auto"/>
            <w:noWrap/>
            <w:vAlign w:val="center"/>
            <w:hideMark/>
          </w:tcPr>
          <w:p w14:paraId="6A3D8253" w14:textId="77777777" w:rsidR="007A691C" w:rsidRPr="007A691C" w:rsidRDefault="007A691C" w:rsidP="007A691C">
            <w:pPr>
              <w:spacing w:after="0" w:line="240" w:lineRule="auto"/>
              <w:rPr>
                <w:rFonts w:ascii="Arial" w:eastAsia="Times New Roman" w:hAnsi="Arial" w:cs="Arial"/>
                <w:sz w:val="16"/>
                <w:szCs w:val="16"/>
                <w:lang w:eastAsia="es-CO"/>
              </w:rPr>
            </w:pPr>
            <w:r w:rsidRPr="007A691C">
              <w:rPr>
                <w:rFonts w:ascii="Arial" w:eastAsia="Times New Roman" w:hAnsi="Arial" w:cs="Arial"/>
                <w:sz w:val="16"/>
                <w:szCs w:val="16"/>
                <w:lang w:eastAsia="es-CO"/>
              </w:rPr>
              <w:t>8.1.2. Información para Mujeres.</w:t>
            </w:r>
          </w:p>
        </w:tc>
        <w:tc>
          <w:tcPr>
            <w:tcW w:w="589" w:type="pct"/>
            <w:shd w:val="clear" w:color="auto" w:fill="auto"/>
            <w:vAlign w:val="center"/>
            <w:hideMark/>
          </w:tcPr>
          <w:p w14:paraId="54BD95C0" w14:textId="0E5C3745" w:rsidR="007A691C" w:rsidRPr="007A691C" w:rsidRDefault="00BA0AD7" w:rsidP="007A691C">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Planeación</w:t>
            </w:r>
            <w:r w:rsidR="00AB20A9">
              <w:rPr>
                <w:rFonts w:ascii="Arial" w:eastAsia="Times New Roman" w:hAnsi="Arial" w:cs="Arial"/>
                <w:sz w:val="16"/>
                <w:szCs w:val="16"/>
                <w:lang w:eastAsia="es-CO"/>
              </w:rPr>
              <w:t xml:space="preserve"> </w:t>
            </w:r>
          </w:p>
        </w:tc>
        <w:tc>
          <w:tcPr>
            <w:tcW w:w="1181" w:type="pct"/>
            <w:shd w:val="clear" w:color="auto" w:fill="auto"/>
            <w:vAlign w:val="center"/>
            <w:hideMark/>
          </w:tcPr>
          <w:p w14:paraId="0826BA4C" w14:textId="77777777" w:rsidR="007A691C" w:rsidRPr="007A691C" w:rsidRDefault="007A691C" w:rsidP="007A691C">
            <w:pPr>
              <w:spacing w:after="0" w:line="240" w:lineRule="auto"/>
              <w:jc w:val="both"/>
              <w:rPr>
                <w:rFonts w:ascii="Arial" w:eastAsia="Times New Roman" w:hAnsi="Arial" w:cs="Arial"/>
                <w:sz w:val="16"/>
                <w:szCs w:val="16"/>
                <w:lang w:eastAsia="es-CO"/>
              </w:rPr>
            </w:pPr>
            <w:r w:rsidRPr="007A691C">
              <w:rPr>
                <w:rFonts w:ascii="Arial" w:eastAsia="Times New Roman" w:hAnsi="Arial" w:cs="Arial"/>
                <w:sz w:val="16"/>
                <w:szCs w:val="16"/>
                <w:lang w:eastAsia="es-CO"/>
              </w:rPr>
              <w:t xml:space="preserve">Mínimo una vez al año </w:t>
            </w:r>
          </w:p>
        </w:tc>
      </w:tr>
      <w:tr w:rsidR="007A691C" w:rsidRPr="007A691C" w14:paraId="68022DB7" w14:textId="77777777" w:rsidTr="00A455E2">
        <w:trPr>
          <w:trHeight w:val="780"/>
        </w:trPr>
        <w:tc>
          <w:tcPr>
            <w:tcW w:w="1240" w:type="pct"/>
            <w:vMerge/>
            <w:vAlign w:val="center"/>
            <w:hideMark/>
          </w:tcPr>
          <w:p w14:paraId="00CFA585" w14:textId="77777777" w:rsidR="007A691C" w:rsidRPr="007A691C" w:rsidRDefault="007A691C" w:rsidP="007A691C">
            <w:pPr>
              <w:spacing w:after="0" w:line="240" w:lineRule="auto"/>
              <w:rPr>
                <w:rFonts w:ascii="Arial" w:eastAsia="Times New Roman" w:hAnsi="Arial" w:cs="Arial"/>
                <w:b/>
                <w:bCs/>
                <w:sz w:val="16"/>
                <w:szCs w:val="16"/>
                <w:lang w:eastAsia="es-CO"/>
              </w:rPr>
            </w:pPr>
          </w:p>
        </w:tc>
        <w:tc>
          <w:tcPr>
            <w:tcW w:w="1991" w:type="pct"/>
            <w:shd w:val="clear" w:color="000000" w:fill="FFFFFF"/>
            <w:noWrap/>
            <w:vAlign w:val="center"/>
            <w:hideMark/>
          </w:tcPr>
          <w:p w14:paraId="390D9FFB" w14:textId="77777777" w:rsidR="007A691C" w:rsidRPr="007A691C" w:rsidRDefault="007A691C" w:rsidP="007A691C">
            <w:pPr>
              <w:spacing w:after="0" w:line="240" w:lineRule="auto"/>
              <w:rPr>
                <w:rFonts w:ascii="Arial" w:eastAsia="Times New Roman" w:hAnsi="Arial" w:cs="Arial"/>
                <w:sz w:val="16"/>
                <w:szCs w:val="16"/>
                <w:lang w:eastAsia="es-CO"/>
              </w:rPr>
            </w:pPr>
            <w:r w:rsidRPr="007A691C">
              <w:rPr>
                <w:rFonts w:ascii="Arial" w:eastAsia="Times New Roman" w:hAnsi="Arial" w:cs="Arial"/>
                <w:sz w:val="16"/>
                <w:szCs w:val="16"/>
                <w:lang w:eastAsia="es-CO"/>
              </w:rPr>
              <w:t xml:space="preserve">8.1.3. Otros de grupos de interés. </w:t>
            </w:r>
          </w:p>
        </w:tc>
        <w:tc>
          <w:tcPr>
            <w:tcW w:w="589" w:type="pct"/>
            <w:shd w:val="clear" w:color="auto" w:fill="auto"/>
            <w:vAlign w:val="center"/>
            <w:hideMark/>
          </w:tcPr>
          <w:p w14:paraId="5ABF30A8" w14:textId="77777777" w:rsidR="007A691C" w:rsidRPr="007A691C" w:rsidRDefault="007A691C" w:rsidP="007A691C">
            <w:pPr>
              <w:spacing w:after="0" w:line="240" w:lineRule="auto"/>
              <w:jc w:val="center"/>
              <w:rPr>
                <w:rFonts w:ascii="Arial" w:eastAsia="Times New Roman" w:hAnsi="Arial" w:cs="Arial"/>
                <w:sz w:val="16"/>
                <w:szCs w:val="16"/>
                <w:lang w:eastAsia="es-CO"/>
              </w:rPr>
            </w:pPr>
            <w:r w:rsidRPr="007A691C">
              <w:rPr>
                <w:rFonts w:ascii="Arial" w:eastAsia="Times New Roman" w:hAnsi="Arial" w:cs="Arial"/>
                <w:sz w:val="16"/>
                <w:szCs w:val="16"/>
                <w:lang w:eastAsia="es-CO"/>
              </w:rPr>
              <w:t>Dirección operativa</w:t>
            </w:r>
          </w:p>
        </w:tc>
        <w:tc>
          <w:tcPr>
            <w:tcW w:w="1181" w:type="pct"/>
            <w:shd w:val="clear" w:color="auto" w:fill="auto"/>
            <w:vAlign w:val="center"/>
            <w:hideMark/>
          </w:tcPr>
          <w:p w14:paraId="73BA857A" w14:textId="77777777" w:rsidR="007A691C" w:rsidRPr="007A691C" w:rsidRDefault="007A691C" w:rsidP="007A691C">
            <w:pPr>
              <w:spacing w:after="0" w:line="240" w:lineRule="auto"/>
              <w:jc w:val="both"/>
              <w:rPr>
                <w:rFonts w:ascii="Arial" w:eastAsia="Times New Roman" w:hAnsi="Arial" w:cs="Arial"/>
                <w:sz w:val="16"/>
                <w:szCs w:val="16"/>
                <w:lang w:eastAsia="es-CO"/>
              </w:rPr>
            </w:pPr>
            <w:r w:rsidRPr="007A691C">
              <w:rPr>
                <w:rFonts w:ascii="Arial" w:eastAsia="Times New Roman" w:hAnsi="Arial" w:cs="Arial"/>
                <w:sz w:val="16"/>
                <w:szCs w:val="16"/>
                <w:lang w:eastAsia="es-CO"/>
              </w:rPr>
              <w:t xml:space="preserve">Mínimo una vez al año </w:t>
            </w:r>
          </w:p>
        </w:tc>
      </w:tr>
    </w:tbl>
    <w:p w14:paraId="0BDD3550" w14:textId="77777777" w:rsidR="007A691C" w:rsidRDefault="007A691C" w:rsidP="00D43F2C">
      <w:pPr>
        <w:jc w:val="both"/>
        <w:rPr>
          <w:rFonts w:ascii="Arial" w:hAnsi="Arial" w:cs="Arial"/>
          <w:bCs/>
          <w:szCs w:val="24"/>
        </w:rPr>
      </w:pPr>
    </w:p>
    <w:tbl>
      <w:tblPr>
        <w:tblW w:w="54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2"/>
        <w:gridCol w:w="3831"/>
        <w:gridCol w:w="1434"/>
        <w:gridCol w:w="2163"/>
      </w:tblGrid>
      <w:tr w:rsidR="007A691C" w:rsidRPr="007A691C" w14:paraId="0D9D4407" w14:textId="77777777" w:rsidTr="00A455E2">
        <w:trPr>
          <w:trHeight w:val="420"/>
        </w:trPr>
        <w:tc>
          <w:tcPr>
            <w:tcW w:w="5000" w:type="pct"/>
            <w:gridSpan w:val="4"/>
            <w:shd w:val="clear" w:color="auto" w:fill="24193F"/>
            <w:vAlign w:val="center"/>
            <w:hideMark/>
          </w:tcPr>
          <w:p w14:paraId="3E6040A8" w14:textId="77777777" w:rsidR="007A691C" w:rsidRPr="007A691C" w:rsidRDefault="007A691C" w:rsidP="007A691C">
            <w:pPr>
              <w:spacing w:after="0" w:line="240" w:lineRule="auto"/>
              <w:jc w:val="center"/>
              <w:rPr>
                <w:rFonts w:ascii="Arial" w:eastAsia="Times New Roman" w:hAnsi="Arial" w:cs="Arial"/>
                <w:b/>
                <w:bCs/>
                <w:color w:val="FFFFFF"/>
                <w:sz w:val="16"/>
                <w:szCs w:val="16"/>
                <w:lang w:eastAsia="es-CO"/>
              </w:rPr>
            </w:pPr>
            <w:r w:rsidRPr="007A691C">
              <w:rPr>
                <w:rFonts w:ascii="Arial" w:eastAsia="Times New Roman" w:hAnsi="Arial" w:cs="Arial"/>
                <w:b/>
                <w:bCs/>
                <w:color w:val="FFFFFF"/>
                <w:sz w:val="16"/>
                <w:szCs w:val="16"/>
                <w:lang w:eastAsia="es-CO"/>
              </w:rPr>
              <w:t>9. OBLIGACIÓN DE REPORTE DE INFORMACIÓN ESPECÍFICA POR PARTE DE LA ENTIDAD.</w:t>
            </w:r>
          </w:p>
        </w:tc>
      </w:tr>
      <w:tr w:rsidR="007A691C" w:rsidRPr="007A691C" w14:paraId="0366727A" w14:textId="77777777" w:rsidTr="00A455E2">
        <w:trPr>
          <w:trHeight w:val="509"/>
        </w:trPr>
        <w:tc>
          <w:tcPr>
            <w:tcW w:w="1147" w:type="pct"/>
            <w:vMerge w:val="restart"/>
            <w:shd w:val="clear" w:color="auto" w:fill="422E76"/>
            <w:vAlign w:val="center"/>
            <w:hideMark/>
          </w:tcPr>
          <w:p w14:paraId="65476F99" w14:textId="77777777" w:rsidR="007A691C" w:rsidRPr="007A691C" w:rsidRDefault="007A691C" w:rsidP="007A691C">
            <w:pPr>
              <w:spacing w:after="0" w:line="240" w:lineRule="auto"/>
              <w:jc w:val="center"/>
              <w:rPr>
                <w:rFonts w:ascii="Arial" w:eastAsia="Times New Roman" w:hAnsi="Arial" w:cs="Arial"/>
                <w:b/>
                <w:bCs/>
                <w:color w:val="FFFFFF"/>
                <w:sz w:val="16"/>
                <w:szCs w:val="16"/>
                <w:lang w:eastAsia="es-CO"/>
              </w:rPr>
            </w:pPr>
            <w:r w:rsidRPr="007A691C">
              <w:rPr>
                <w:rFonts w:ascii="Arial" w:eastAsia="Times New Roman" w:hAnsi="Arial" w:cs="Arial"/>
                <w:b/>
                <w:bCs/>
                <w:color w:val="FFFFFF"/>
                <w:sz w:val="16"/>
                <w:szCs w:val="16"/>
                <w:lang w:eastAsia="es-CO"/>
              </w:rPr>
              <w:t>Subnivel</w:t>
            </w:r>
          </w:p>
        </w:tc>
        <w:tc>
          <w:tcPr>
            <w:tcW w:w="1987" w:type="pct"/>
            <w:vMerge w:val="restart"/>
            <w:shd w:val="clear" w:color="auto" w:fill="422E76"/>
            <w:vAlign w:val="center"/>
            <w:hideMark/>
          </w:tcPr>
          <w:p w14:paraId="00911D1F" w14:textId="77777777" w:rsidR="007A691C" w:rsidRPr="007A691C" w:rsidRDefault="007A691C" w:rsidP="007A691C">
            <w:pPr>
              <w:spacing w:after="0" w:line="240" w:lineRule="auto"/>
              <w:jc w:val="center"/>
              <w:rPr>
                <w:rFonts w:ascii="Arial" w:eastAsia="Times New Roman" w:hAnsi="Arial" w:cs="Arial"/>
                <w:b/>
                <w:bCs/>
                <w:color w:val="FFFFFF"/>
                <w:sz w:val="16"/>
                <w:szCs w:val="16"/>
                <w:lang w:eastAsia="es-CO"/>
              </w:rPr>
            </w:pPr>
            <w:r w:rsidRPr="007A691C">
              <w:rPr>
                <w:rFonts w:ascii="Arial" w:eastAsia="Times New Roman" w:hAnsi="Arial" w:cs="Arial"/>
                <w:b/>
                <w:bCs/>
                <w:color w:val="FFFFFF"/>
                <w:sz w:val="16"/>
                <w:szCs w:val="16"/>
                <w:lang w:eastAsia="es-CO"/>
              </w:rPr>
              <w:t>Ítem</w:t>
            </w:r>
          </w:p>
        </w:tc>
        <w:tc>
          <w:tcPr>
            <w:tcW w:w="744" w:type="pct"/>
            <w:vMerge w:val="restart"/>
            <w:shd w:val="clear" w:color="auto" w:fill="422E76"/>
            <w:vAlign w:val="center"/>
            <w:hideMark/>
          </w:tcPr>
          <w:p w14:paraId="5A16EE40" w14:textId="4C7CB70F" w:rsidR="007A691C" w:rsidRPr="007A691C" w:rsidRDefault="007A691C" w:rsidP="007A691C">
            <w:pPr>
              <w:spacing w:after="0" w:line="240" w:lineRule="auto"/>
              <w:jc w:val="center"/>
              <w:rPr>
                <w:rFonts w:ascii="Arial" w:eastAsia="Times New Roman" w:hAnsi="Arial" w:cs="Arial"/>
                <w:b/>
                <w:bCs/>
                <w:color w:val="FFFFFF"/>
                <w:sz w:val="16"/>
                <w:szCs w:val="16"/>
                <w:lang w:eastAsia="es-CO"/>
              </w:rPr>
            </w:pPr>
            <w:r w:rsidRPr="007A691C">
              <w:rPr>
                <w:rFonts w:ascii="Arial" w:eastAsia="Times New Roman" w:hAnsi="Arial" w:cs="Arial"/>
                <w:b/>
                <w:bCs/>
                <w:color w:val="FFFFFF"/>
                <w:sz w:val="16"/>
                <w:szCs w:val="16"/>
                <w:lang w:eastAsia="es-CO"/>
              </w:rPr>
              <w:t>Responsable</w:t>
            </w:r>
          </w:p>
        </w:tc>
        <w:tc>
          <w:tcPr>
            <w:tcW w:w="1121" w:type="pct"/>
            <w:vMerge w:val="restart"/>
            <w:shd w:val="clear" w:color="auto" w:fill="422E76"/>
            <w:vAlign w:val="center"/>
            <w:hideMark/>
          </w:tcPr>
          <w:p w14:paraId="3CBEEBBC" w14:textId="77777777" w:rsidR="007A691C" w:rsidRPr="007A691C" w:rsidRDefault="007A691C" w:rsidP="007A691C">
            <w:pPr>
              <w:spacing w:after="0" w:line="240" w:lineRule="auto"/>
              <w:jc w:val="center"/>
              <w:rPr>
                <w:rFonts w:ascii="Arial" w:eastAsia="Times New Roman" w:hAnsi="Arial" w:cs="Arial"/>
                <w:b/>
                <w:bCs/>
                <w:color w:val="FFFFFF"/>
                <w:sz w:val="16"/>
                <w:szCs w:val="16"/>
                <w:lang w:eastAsia="es-CO"/>
              </w:rPr>
            </w:pPr>
            <w:r w:rsidRPr="007A691C">
              <w:rPr>
                <w:rFonts w:ascii="Arial" w:eastAsia="Times New Roman" w:hAnsi="Arial" w:cs="Arial"/>
                <w:b/>
                <w:bCs/>
                <w:color w:val="FFFFFF"/>
                <w:sz w:val="16"/>
                <w:szCs w:val="16"/>
                <w:lang w:eastAsia="es-CO"/>
              </w:rPr>
              <w:t xml:space="preserve">Periodicidad de revisión/actualización </w:t>
            </w:r>
          </w:p>
        </w:tc>
      </w:tr>
      <w:tr w:rsidR="007A691C" w:rsidRPr="007A691C" w14:paraId="1328C7F1" w14:textId="77777777" w:rsidTr="00A455E2">
        <w:trPr>
          <w:trHeight w:hRule="exact" w:val="90"/>
        </w:trPr>
        <w:tc>
          <w:tcPr>
            <w:tcW w:w="1147" w:type="pct"/>
            <w:vMerge/>
            <w:tcBorders>
              <w:bottom w:val="single" w:sz="4" w:space="0" w:color="auto"/>
            </w:tcBorders>
            <w:shd w:val="clear" w:color="auto" w:fill="422E76"/>
            <w:vAlign w:val="center"/>
            <w:hideMark/>
          </w:tcPr>
          <w:p w14:paraId="0C426A5F" w14:textId="77777777" w:rsidR="007A691C" w:rsidRPr="007A691C" w:rsidRDefault="007A691C" w:rsidP="007A691C">
            <w:pPr>
              <w:spacing w:after="0" w:line="240" w:lineRule="auto"/>
              <w:rPr>
                <w:rFonts w:ascii="Arial" w:eastAsia="Times New Roman" w:hAnsi="Arial" w:cs="Arial"/>
                <w:b/>
                <w:bCs/>
                <w:color w:val="FFFFFF"/>
                <w:sz w:val="16"/>
                <w:szCs w:val="16"/>
                <w:lang w:eastAsia="es-CO"/>
              </w:rPr>
            </w:pPr>
          </w:p>
        </w:tc>
        <w:tc>
          <w:tcPr>
            <w:tcW w:w="1987" w:type="pct"/>
            <w:vMerge/>
            <w:tcBorders>
              <w:bottom w:val="single" w:sz="4" w:space="0" w:color="auto"/>
            </w:tcBorders>
            <w:shd w:val="clear" w:color="auto" w:fill="422E76"/>
            <w:vAlign w:val="center"/>
            <w:hideMark/>
          </w:tcPr>
          <w:p w14:paraId="6AF76CE4" w14:textId="77777777" w:rsidR="007A691C" w:rsidRPr="007A691C" w:rsidRDefault="007A691C" w:rsidP="007A691C">
            <w:pPr>
              <w:spacing w:after="0" w:line="240" w:lineRule="auto"/>
              <w:rPr>
                <w:rFonts w:ascii="Arial" w:eastAsia="Times New Roman" w:hAnsi="Arial" w:cs="Arial"/>
                <w:b/>
                <w:bCs/>
                <w:color w:val="FFFFFF"/>
                <w:sz w:val="16"/>
                <w:szCs w:val="16"/>
                <w:lang w:eastAsia="es-CO"/>
              </w:rPr>
            </w:pPr>
          </w:p>
        </w:tc>
        <w:tc>
          <w:tcPr>
            <w:tcW w:w="744" w:type="pct"/>
            <w:vMerge/>
            <w:tcBorders>
              <w:bottom w:val="single" w:sz="4" w:space="0" w:color="auto"/>
            </w:tcBorders>
            <w:shd w:val="clear" w:color="auto" w:fill="422E76"/>
            <w:vAlign w:val="center"/>
            <w:hideMark/>
          </w:tcPr>
          <w:p w14:paraId="31195161" w14:textId="77777777" w:rsidR="007A691C" w:rsidRPr="007A691C" w:rsidRDefault="007A691C" w:rsidP="007A691C">
            <w:pPr>
              <w:spacing w:after="0" w:line="240" w:lineRule="auto"/>
              <w:rPr>
                <w:rFonts w:ascii="Arial" w:eastAsia="Times New Roman" w:hAnsi="Arial" w:cs="Arial"/>
                <w:b/>
                <w:bCs/>
                <w:color w:val="FFFFFF"/>
                <w:sz w:val="16"/>
                <w:szCs w:val="16"/>
                <w:lang w:eastAsia="es-CO"/>
              </w:rPr>
            </w:pPr>
          </w:p>
        </w:tc>
        <w:tc>
          <w:tcPr>
            <w:tcW w:w="1121" w:type="pct"/>
            <w:vMerge/>
            <w:tcBorders>
              <w:bottom w:val="single" w:sz="4" w:space="0" w:color="auto"/>
            </w:tcBorders>
            <w:shd w:val="clear" w:color="auto" w:fill="422E76"/>
            <w:vAlign w:val="center"/>
            <w:hideMark/>
          </w:tcPr>
          <w:p w14:paraId="3353B51B" w14:textId="77777777" w:rsidR="007A691C" w:rsidRPr="007A691C" w:rsidRDefault="007A691C" w:rsidP="007A691C">
            <w:pPr>
              <w:spacing w:after="0" w:line="240" w:lineRule="auto"/>
              <w:rPr>
                <w:rFonts w:ascii="Arial" w:eastAsia="Times New Roman" w:hAnsi="Arial" w:cs="Arial"/>
                <w:b/>
                <w:bCs/>
                <w:color w:val="FFFFFF"/>
                <w:sz w:val="16"/>
                <w:szCs w:val="16"/>
                <w:lang w:eastAsia="es-CO"/>
              </w:rPr>
            </w:pPr>
          </w:p>
        </w:tc>
      </w:tr>
      <w:tr w:rsidR="007A691C" w:rsidRPr="007A691C" w14:paraId="6DA259C8" w14:textId="77777777" w:rsidTr="00A455E2">
        <w:trPr>
          <w:trHeight w:val="780"/>
        </w:trPr>
        <w:tc>
          <w:tcPr>
            <w:tcW w:w="1147" w:type="pct"/>
            <w:tcBorders>
              <w:bottom w:val="single" w:sz="4" w:space="0" w:color="auto"/>
            </w:tcBorders>
            <w:shd w:val="clear" w:color="000000" w:fill="FFFFFF"/>
            <w:noWrap/>
            <w:vAlign w:val="center"/>
            <w:hideMark/>
          </w:tcPr>
          <w:p w14:paraId="1E8B22FF" w14:textId="77777777" w:rsidR="007A691C" w:rsidRPr="007A691C" w:rsidRDefault="007A691C" w:rsidP="007A691C">
            <w:pPr>
              <w:spacing w:after="0" w:line="240" w:lineRule="auto"/>
              <w:jc w:val="center"/>
              <w:rPr>
                <w:rFonts w:ascii="Arial" w:eastAsia="Times New Roman" w:hAnsi="Arial" w:cs="Arial"/>
                <w:b/>
                <w:bCs/>
                <w:sz w:val="16"/>
                <w:szCs w:val="16"/>
                <w:lang w:eastAsia="es-CO"/>
              </w:rPr>
            </w:pPr>
            <w:r w:rsidRPr="007A691C">
              <w:rPr>
                <w:rFonts w:ascii="Arial" w:eastAsia="Times New Roman" w:hAnsi="Arial" w:cs="Arial"/>
                <w:b/>
                <w:bCs/>
                <w:sz w:val="16"/>
                <w:szCs w:val="16"/>
                <w:lang w:eastAsia="es-CO"/>
              </w:rPr>
              <w:t>9.1. Normatividad Especial.</w:t>
            </w:r>
          </w:p>
        </w:tc>
        <w:tc>
          <w:tcPr>
            <w:tcW w:w="1987" w:type="pct"/>
            <w:tcBorders>
              <w:bottom w:val="single" w:sz="4" w:space="0" w:color="auto"/>
            </w:tcBorders>
            <w:shd w:val="clear" w:color="auto" w:fill="auto"/>
            <w:vAlign w:val="center"/>
            <w:hideMark/>
          </w:tcPr>
          <w:p w14:paraId="5ACA5E30" w14:textId="77777777" w:rsidR="007A691C" w:rsidRPr="007A691C" w:rsidRDefault="007A691C" w:rsidP="007A691C">
            <w:pPr>
              <w:spacing w:after="0" w:line="240" w:lineRule="auto"/>
              <w:rPr>
                <w:rFonts w:ascii="Arial" w:eastAsia="Times New Roman" w:hAnsi="Arial" w:cs="Arial"/>
                <w:sz w:val="16"/>
                <w:szCs w:val="16"/>
                <w:lang w:eastAsia="es-CO"/>
              </w:rPr>
            </w:pPr>
            <w:r w:rsidRPr="007A691C">
              <w:rPr>
                <w:rFonts w:ascii="Arial" w:eastAsia="Times New Roman" w:hAnsi="Arial" w:cs="Arial"/>
                <w:sz w:val="16"/>
                <w:szCs w:val="16"/>
                <w:lang w:eastAsia="es-CO"/>
              </w:rPr>
              <w:t>9.1.1. Cada sujeto obligado según su naturaleza jurídica reportara en este ítem normatividad especial que les aplique.</w:t>
            </w:r>
          </w:p>
        </w:tc>
        <w:tc>
          <w:tcPr>
            <w:tcW w:w="744" w:type="pct"/>
            <w:tcBorders>
              <w:bottom w:val="single" w:sz="4" w:space="0" w:color="auto"/>
            </w:tcBorders>
            <w:shd w:val="clear" w:color="auto" w:fill="auto"/>
            <w:vAlign w:val="center"/>
            <w:hideMark/>
          </w:tcPr>
          <w:p w14:paraId="208C3134" w14:textId="77777777" w:rsidR="007A691C" w:rsidRPr="007A691C" w:rsidRDefault="007A691C" w:rsidP="007A691C">
            <w:pPr>
              <w:spacing w:after="0" w:line="240" w:lineRule="auto"/>
              <w:jc w:val="center"/>
              <w:rPr>
                <w:rFonts w:ascii="Arial" w:eastAsia="Times New Roman" w:hAnsi="Arial" w:cs="Arial"/>
                <w:sz w:val="16"/>
                <w:szCs w:val="16"/>
                <w:lang w:eastAsia="es-CO"/>
              </w:rPr>
            </w:pPr>
            <w:r w:rsidRPr="007A691C">
              <w:rPr>
                <w:rFonts w:ascii="Arial" w:eastAsia="Times New Roman" w:hAnsi="Arial" w:cs="Arial"/>
                <w:sz w:val="16"/>
                <w:szCs w:val="16"/>
                <w:lang w:eastAsia="es-CO"/>
              </w:rPr>
              <w:t>Planeación</w:t>
            </w:r>
          </w:p>
        </w:tc>
        <w:tc>
          <w:tcPr>
            <w:tcW w:w="1121" w:type="pct"/>
            <w:tcBorders>
              <w:bottom w:val="single" w:sz="4" w:space="0" w:color="auto"/>
            </w:tcBorders>
            <w:shd w:val="clear" w:color="auto" w:fill="auto"/>
            <w:vAlign w:val="center"/>
            <w:hideMark/>
          </w:tcPr>
          <w:p w14:paraId="3D486298" w14:textId="77777777" w:rsidR="007A691C" w:rsidRPr="007A691C" w:rsidRDefault="007A691C" w:rsidP="007A691C">
            <w:pPr>
              <w:spacing w:after="0" w:line="240" w:lineRule="auto"/>
              <w:jc w:val="both"/>
              <w:rPr>
                <w:rFonts w:ascii="Arial" w:eastAsia="Times New Roman" w:hAnsi="Arial" w:cs="Arial"/>
                <w:sz w:val="16"/>
                <w:szCs w:val="16"/>
                <w:lang w:eastAsia="es-CO"/>
              </w:rPr>
            </w:pPr>
            <w:r w:rsidRPr="007A691C">
              <w:rPr>
                <w:rFonts w:ascii="Arial" w:eastAsia="Times New Roman" w:hAnsi="Arial" w:cs="Arial"/>
                <w:sz w:val="16"/>
                <w:szCs w:val="16"/>
                <w:lang w:eastAsia="es-CO"/>
              </w:rPr>
              <w:t xml:space="preserve">Mínimo una vez al año si aplica </w:t>
            </w:r>
          </w:p>
        </w:tc>
      </w:tr>
    </w:tbl>
    <w:p w14:paraId="6D54B781" w14:textId="6610CAE5" w:rsidR="005F71DE" w:rsidRDefault="005F71DE" w:rsidP="00D43F2C">
      <w:pPr>
        <w:jc w:val="both"/>
        <w:rPr>
          <w:rFonts w:ascii="Arial" w:hAnsi="Arial" w:cs="Arial"/>
          <w:bCs/>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2708"/>
        <w:gridCol w:w="1136"/>
        <w:gridCol w:w="3527"/>
      </w:tblGrid>
      <w:tr w:rsidR="00BE1BB9" w:rsidRPr="00BE1BB9" w14:paraId="2700F044" w14:textId="77777777" w:rsidTr="00A455E2">
        <w:trPr>
          <w:trHeight w:val="450"/>
          <w:tblHeader/>
        </w:trPr>
        <w:tc>
          <w:tcPr>
            <w:tcW w:w="9640" w:type="dxa"/>
            <w:gridSpan w:val="4"/>
            <w:shd w:val="clear" w:color="auto" w:fill="24193F"/>
            <w:vAlign w:val="center"/>
            <w:hideMark/>
          </w:tcPr>
          <w:p w14:paraId="50F6CC1A" w14:textId="77777777" w:rsidR="00BE1BB9" w:rsidRPr="00BE1BB9" w:rsidRDefault="00BE1BB9" w:rsidP="00BE1BB9">
            <w:pPr>
              <w:spacing w:after="0" w:line="240" w:lineRule="auto"/>
              <w:jc w:val="center"/>
              <w:rPr>
                <w:rFonts w:ascii="Arial" w:eastAsia="Times New Roman" w:hAnsi="Arial" w:cs="Arial"/>
                <w:b/>
                <w:bCs/>
                <w:color w:val="FFFFFF"/>
                <w:sz w:val="16"/>
                <w:szCs w:val="16"/>
                <w:lang w:eastAsia="es-CO"/>
              </w:rPr>
            </w:pPr>
            <w:r w:rsidRPr="00BE1BB9">
              <w:rPr>
                <w:rFonts w:ascii="Arial" w:eastAsia="Times New Roman" w:hAnsi="Arial" w:cs="Arial"/>
                <w:b/>
                <w:bCs/>
                <w:color w:val="FFFFFF"/>
                <w:sz w:val="16"/>
                <w:szCs w:val="16"/>
                <w:lang w:eastAsia="es-CO"/>
              </w:rPr>
              <w:t>10. INFORMACIÓN TRIBUTARIA EN ENTIDADES TERRITORIALES LOCALES.</w:t>
            </w:r>
          </w:p>
        </w:tc>
      </w:tr>
      <w:tr w:rsidR="00BE1BB9" w:rsidRPr="00BE1BB9" w14:paraId="5EA7C163" w14:textId="77777777" w:rsidTr="00A455E2">
        <w:trPr>
          <w:trHeight w:val="509"/>
          <w:tblHeader/>
        </w:trPr>
        <w:tc>
          <w:tcPr>
            <w:tcW w:w="2269" w:type="dxa"/>
            <w:vMerge w:val="restart"/>
            <w:shd w:val="clear" w:color="auto" w:fill="422E76"/>
            <w:vAlign w:val="center"/>
            <w:hideMark/>
          </w:tcPr>
          <w:p w14:paraId="6A0E2CFA" w14:textId="77777777" w:rsidR="00BE1BB9" w:rsidRPr="00BE1BB9" w:rsidRDefault="00BE1BB9" w:rsidP="00BE1BB9">
            <w:pPr>
              <w:spacing w:after="0" w:line="240" w:lineRule="auto"/>
              <w:jc w:val="center"/>
              <w:rPr>
                <w:rFonts w:ascii="Arial" w:eastAsia="Times New Roman" w:hAnsi="Arial" w:cs="Arial"/>
                <w:b/>
                <w:bCs/>
                <w:color w:val="FFFFFF"/>
                <w:sz w:val="16"/>
                <w:szCs w:val="16"/>
                <w:lang w:eastAsia="es-CO"/>
              </w:rPr>
            </w:pPr>
            <w:r w:rsidRPr="00BE1BB9">
              <w:rPr>
                <w:rFonts w:ascii="Arial" w:eastAsia="Times New Roman" w:hAnsi="Arial" w:cs="Arial"/>
                <w:b/>
                <w:bCs/>
                <w:color w:val="FFFFFF"/>
                <w:sz w:val="16"/>
                <w:szCs w:val="16"/>
                <w:lang w:eastAsia="es-CO"/>
              </w:rPr>
              <w:t>Subnivel</w:t>
            </w:r>
          </w:p>
        </w:tc>
        <w:tc>
          <w:tcPr>
            <w:tcW w:w="2708" w:type="dxa"/>
            <w:vMerge w:val="restart"/>
            <w:shd w:val="clear" w:color="auto" w:fill="422E76"/>
            <w:vAlign w:val="center"/>
            <w:hideMark/>
          </w:tcPr>
          <w:p w14:paraId="3CE06F94" w14:textId="77777777" w:rsidR="00BE1BB9" w:rsidRPr="00BE1BB9" w:rsidRDefault="00BE1BB9" w:rsidP="00BE1BB9">
            <w:pPr>
              <w:spacing w:after="0" w:line="240" w:lineRule="auto"/>
              <w:jc w:val="center"/>
              <w:rPr>
                <w:rFonts w:ascii="Arial" w:eastAsia="Times New Roman" w:hAnsi="Arial" w:cs="Arial"/>
                <w:b/>
                <w:bCs/>
                <w:color w:val="FFFFFF"/>
                <w:sz w:val="16"/>
                <w:szCs w:val="16"/>
                <w:lang w:eastAsia="es-CO"/>
              </w:rPr>
            </w:pPr>
            <w:r w:rsidRPr="00BE1BB9">
              <w:rPr>
                <w:rFonts w:ascii="Arial" w:eastAsia="Times New Roman" w:hAnsi="Arial" w:cs="Arial"/>
                <w:b/>
                <w:bCs/>
                <w:color w:val="FFFFFF"/>
                <w:sz w:val="16"/>
                <w:szCs w:val="16"/>
                <w:lang w:eastAsia="es-CO"/>
              </w:rPr>
              <w:t>Ítem</w:t>
            </w:r>
          </w:p>
        </w:tc>
        <w:tc>
          <w:tcPr>
            <w:tcW w:w="0" w:type="auto"/>
            <w:vMerge w:val="restart"/>
            <w:shd w:val="clear" w:color="auto" w:fill="422E76"/>
            <w:vAlign w:val="center"/>
            <w:hideMark/>
          </w:tcPr>
          <w:p w14:paraId="092544CE" w14:textId="3B93A0AF" w:rsidR="00BE1BB9" w:rsidRPr="00BE1BB9" w:rsidRDefault="00BE1BB9" w:rsidP="00BE1BB9">
            <w:pPr>
              <w:spacing w:after="0" w:line="240" w:lineRule="auto"/>
              <w:jc w:val="center"/>
              <w:rPr>
                <w:rFonts w:ascii="Arial" w:eastAsia="Times New Roman" w:hAnsi="Arial" w:cs="Arial"/>
                <w:b/>
                <w:bCs/>
                <w:color w:val="FFFFFF"/>
                <w:sz w:val="16"/>
                <w:szCs w:val="16"/>
                <w:lang w:eastAsia="es-CO"/>
              </w:rPr>
            </w:pPr>
            <w:r w:rsidRPr="00BE1BB9">
              <w:rPr>
                <w:rFonts w:ascii="Arial" w:eastAsia="Times New Roman" w:hAnsi="Arial" w:cs="Arial"/>
                <w:b/>
                <w:bCs/>
                <w:color w:val="FFFFFF"/>
                <w:sz w:val="16"/>
                <w:szCs w:val="16"/>
                <w:lang w:eastAsia="es-CO"/>
              </w:rPr>
              <w:t>Responsable</w:t>
            </w:r>
          </w:p>
        </w:tc>
        <w:tc>
          <w:tcPr>
            <w:tcW w:w="3527" w:type="dxa"/>
            <w:vMerge w:val="restart"/>
            <w:shd w:val="clear" w:color="auto" w:fill="422E76"/>
            <w:vAlign w:val="center"/>
            <w:hideMark/>
          </w:tcPr>
          <w:p w14:paraId="75CD439C" w14:textId="77777777" w:rsidR="00BE1BB9" w:rsidRPr="00BE1BB9" w:rsidRDefault="00BE1BB9" w:rsidP="00BE1BB9">
            <w:pPr>
              <w:spacing w:after="0" w:line="240" w:lineRule="auto"/>
              <w:jc w:val="center"/>
              <w:rPr>
                <w:rFonts w:ascii="Arial" w:eastAsia="Times New Roman" w:hAnsi="Arial" w:cs="Arial"/>
                <w:b/>
                <w:bCs/>
                <w:color w:val="FFFFFF"/>
                <w:sz w:val="16"/>
                <w:szCs w:val="16"/>
                <w:lang w:eastAsia="es-CO"/>
              </w:rPr>
            </w:pPr>
            <w:r w:rsidRPr="00BE1BB9">
              <w:rPr>
                <w:rFonts w:ascii="Arial" w:eastAsia="Times New Roman" w:hAnsi="Arial" w:cs="Arial"/>
                <w:b/>
                <w:bCs/>
                <w:color w:val="FFFFFF"/>
                <w:sz w:val="16"/>
                <w:szCs w:val="16"/>
                <w:lang w:eastAsia="es-CO"/>
              </w:rPr>
              <w:t xml:space="preserve">Periodicidad de revisión/actualización </w:t>
            </w:r>
          </w:p>
        </w:tc>
      </w:tr>
      <w:tr w:rsidR="00BE1BB9" w:rsidRPr="00BE1BB9" w14:paraId="5711D68C" w14:textId="77777777" w:rsidTr="00A455E2">
        <w:trPr>
          <w:trHeight w:hRule="exact" w:val="90"/>
          <w:tblHeader/>
        </w:trPr>
        <w:tc>
          <w:tcPr>
            <w:tcW w:w="2269" w:type="dxa"/>
            <w:vMerge/>
            <w:shd w:val="clear" w:color="auto" w:fill="422E76"/>
            <w:vAlign w:val="center"/>
            <w:hideMark/>
          </w:tcPr>
          <w:p w14:paraId="64B2EDC5" w14:textId="77777777" w:rsidR="00BE1BB9" w:rsidRPr="00BE1BB9" w:rsidRDefault="00BE1BB9" w:rsidP="00BE1BB9">
            <w:pPr>
              <w:spacing w:after="0" w:line="240" w:lineRule="auto"/>
              <w:rPr>
                <w:rFonts w:ascii="Arial" w:eastAsia="Times New Roman" w:hAnsi="Arial" w:cs="Arial"/>
                <w:b/>
                <w:bCs/>
                <w:color w:val="FFFFFF"/>
                <w:sz w:val="16"/>
                <w:szCs w:val="16"/>
                <w:lang w:eastAsia="es-CO"/>
              </w:rPr>
            </w:pPr>
          </w:p>
        </w:tc>
        <w:tc>
          <w:tcPr>
            <w:tcW w:w="2708" w:type="dxa"/>
            <w:vMerge/>
            <w:shd w:val="clear" w:color="auto" w:fill="422E76"/>
            <w:vAlign w:val="center"/>
            <w:hideMark/>
          </w:tcPr>
          <w:p w14:paraId="3F58939B" w14:textId="77777777" w:rsidR="00BE1BB9" w:rsidRPr="00BE1BB9" w:rsidRDefault="00BE1BB9" w:rsidP="00BE1BB9">
            <w:pPr>
              <w:spacing w:after="0" w:line="240" w:lineRule="auto"/>
              <w:rPr>
                <w:rFonts w:ascii="Arial" w:eastAsia="Times New Roman" w:hAnsi="Arial" w:cs="Arial"/>
                <w:b/>
                <w:bCs/>
                <w:color w:val="FFFFFF"/>
                <w:sz w:val="16"/>
                <w:szCs w:val="16"/>
                <w:lang w:eastAsia="es-CO"/>
              </w:rPr>
            </w:pPr>
          </w:p>
        </w:tc>
        <w:tc>
          <w:tcPr>
            <w:tcW w:w="0" w:type="auto"/>
            <w:vMerge/>
            <w:shd w:val="clear" w:color="auto" w:fill="422E76"/>
            <w:vAlign w:val="center"/>
            <w:hideMark/>
          </w:tcPr>
          <w:p w14:paraId="44237082" w14:textId="77777777" w:rsidR="00BE1BB9" w:rsidRPr="00BE1BB9" w:rsidRDefault="00BE1BB9" w:rsidP="00BE1BB9">
            <w:pPr>
              <w:spacing w:after="0" w:line="240" w:lineRule="auto"/>
              <w:rPr>
                <w:rFonts w:ascii="Arial" w:eastAsia="Times New Roman" w:hAnsi="Arial" w:cs="Arial"/>
                <w:b/>
                <w:bCs/>
                <w:color w:val="FFFFFF"/>
                <w:sz w:val="16"/>
                <w:szCs w:val="16"/>
                <w:lang w:eastAsia="es-CO"/>
              </w:rPr>
            </w:pPr>
          </w:p>
        </w:tc>
        <w:tc>
          <w:tcPr>
            <w:tcW w:w="3527" w:type="dxa"/>
            <w:vMerge/>
            <w:shd w:val="clear" w:color="auto" w:fill="422E76"/>
            <w:vAlign w:val="center"/>
            <w:hideMark/>
          </w:tcPr>
          <w:p w14:paraId="1EA004D8" w14:textId="77777777" w:rsidR="00BE1BB9" w:rsidRPr="00BE1BB9" w:rsidRDefault="00BE1BB9" w:rsidP="00BE1BB9">
            <w:pPr>
              <w:spacing w:after="0" w:line="240" w:lineRule="auto"/>
              <w:rPr>
                <w:rFonts w:ascii="Arial" w:eastAsia="Times New Roman" w:hAnsi="Arial" w:cs="Arial"/>
                <w:b/>
                <w:bCs/>
                <w:color w:val="FFFFFF"/>
                <w:sz w:val="16"/>
                <w:szCs w:val="16"/>
                <w:lang w:eastAsia="es-CO"/>
              </w:rPr>
            </w:pPr>
          </w:p>
        </w:tc>
      </w:tr>
      <w:tr w:rsidR="00BE1BB9" w:rsidRPr="00BE1BB9" w14:paraId="4E932C26" w14:textId="77777777" w:rsidTr="00A455E2">
        <w:trPr>
          <w:trHeight w:val="510"/>
        </w:trPr>
        <w:tc>
          <w:tcPr>
            <w:tcW w:w="2269" w:type="dxa"/>
            <w:vMerge w:val="restart"/>
            <w:shd w:val="clear" w:color="000000" w:fill="FFFFFF"/>
            <w:vAlign w:val="center"/>
            <w:hideMark/>
          </w:tcPr>
          <w:p w14:paraId="6260AC79" w14:textId="77777777" w:rsidR="00BE1BB9" w:rsidRPr="00BE1BB9" w:rsidRDefault="00BE1BB9" w:rsidP="00BE1BB9">
            <w:pPr>
              <w:spacing w:after="0" w:line="240" w:lineRule="auto"/>
              <w:jc w:val="center"/>
              <w:rPr>
                <w:rFonts w:ascii="Arial" w:eastAsia="Times New Roman" w:hAnsi="Arial" w:cs="Arial"/>
                <w:b/>
                <w:bCs/>
                <w:sz w:val="16"/>
                <w:szCs w:val="16"/>
                <w:lang w:eastAsia="es-CO"/>
              </w:rPr>
            </w:pPr>
            <w:r w:rsidRPr="00BE1BB9">
              <w:rPr>
                <w:rFonts w:ascii="Arial" w:eastAsia="Times New Roman" w:hAnsi="Arial" w:cs="Arial"/>
                <w:b/>
                <w:bCs/>
                <w:sz w:val="16"/>
                <w:szCs w:val="16"/>
                <w:lang w:eastAsia="es-CO"/>
              </w:rPr>
              <w:t>10.1 Procesos de recaudo de rentas locales.</w:t>
            </w:r>
          </w:p>
        </w:tc>
        <w:tc>
          <w:tcPr>
            <w:tcW w:w="7371" w:type="dxa"/>
            <w:gridSpan w:val="3"/>
            <w:shd w:val="clear" w:color="auto" w:fill="BFBFBF" w:themeFill="background1" w:themeFillShade="BF"/>
            <w:vAlign w:val="center"/>
            <w:hideMark/>
          </w:tcPr>
          <w:p w14:paraId="70C0B6D8" w14:textId="26014B54" w:rsidR="00BE1BB9" w:rsidRPr="00A455E2" w:rsidRDefault="00BE1BB9" w:rsidP="00BE1BB9">
            <w:pPr>
              <w:spacing w:after="0" w:line="240" w:lineRule="auto"/>
              <w:rPr>
                <w:rFonts w:ascii="Arial" w:eastAsia="Times New Roman" w:hAnsi="Arial" w:cs="Arial"/>
                <w:b/>
                <w:bCs/>
                <w:sz w:val="16"/>
                <w:szCs w:val="16"/>
                <w:lang w:eastAsia="es-CO"/>
              </w:rPr>
            </w:pPr>
            <w:r w:rsidRPr="00A455E2">
              <w:rPr>
                <w:rFonts w:ascii="Arial" w:eastAsia="Times New Roman" w:hAnsi="Arial" w:cs="Arial"/>
                <w:b/>
                <w:bCs/>
                <w:sz w:val="16"/>
                <w:szCs w:val="16"/>
                <w:lang w:eastAsia="es-CO"/>
              </w:rPr>
              <w:t>10.1.1. Publicación de los procesos recaudo de rentas locales, incluyendo:  flujogramas, procedimientos y manuales aplicables:</w:t>
            </w:r>
          </w:p>
        </w:tc>
      </w:tr>
      <w:tr w:rsidR="00BE1BB9" w:rsidRPr="00BE1BB9" w14:paraId="7E360D94" w14:textId="77777777" w:rsidTr="00AB20A9">
        <w:trPr>
          <w:trHeight w:val="567"/>
        </w:trPr>
        <w:tc>
          <w:tcPr>
            <w:tcW w:w="2269" w:type="dxa"/>
            <w:vMerge/>
            <w:vAlign w:val="center"/>
            <w:hideMark/>
          </w:tcPr>
          <w:p w14:paraId="7F118CCF" w14:textId="77777777" w:rsidR="00BE1BB9" w:rsidRPr="00BE1BB9" w:rsidRDefault="00BE1BB9" w:rsidP="00BE1BB9">
            <w:pPr>
              <w:spacing w:after="0" w:line="240" w:lineRule="auto"/>
              <w:rPr>
                <w:rFonts w:ascii="Arial" w:eastAsia="Times New Roman" w:hAnsi="Arial" w:cs="Arial"/>
                <w:b/>
                <w:bCs/>
                <w:sz w:val="16"/>
                <w:szCs w:val="16"/>
                <w:lang w:eastAsia="es-CO"/>
              </w:rPr>
            </w:pPr>
          </w:p>
        </w:tc>
        <w:tc>
          <w:tcPr>
            <w:tcW w:w="2708" w:type="dxa"/>
            <w:shd w:val="clear" w:color="auto" w:fill="auto"/>
            <w:vAlign w:val="center"/>
            <w:hideMark/>
          </w:tcPr>
          <w:p w14:paraId="5F53EDB0" w14:textId="58C6544B" w:rsidR="00BE1BB9" w:rsidRPr="00BE1BB9" w:rsidRDefault="00BE1BB9" w:rsidP="00BE1BB9">
            <w:pPr>
              <w:spacing w:after="0" w:line="240" w:lineRule="auto"/>
              <w:rPr>
                <w:rFonts w:ascii="Arial" w:eastAsia="Times New Roman" w:hAnsi="Arial" w:cs="Arial"/>
                <w:sz w:val="16"/>
                <w:szCs w:val="16"/>
                <w:lang w:eastAsia="es-CO"/>
              </w:rPr>
            </w:pPr>
            <w:r w:rsidRPr="00BE1BB9">
              <w:rPr>
                <w:rFonts w:ascii="Arial" w:eastAsia="Times New Roman" w:hAnsi="Arial" w:cs="Arial"/>
                <w:sz w:val="16"/>
                <w:szCs w:val="16"/>
                <w:lang w:eastAsia="es-CO"/>
              </w:rPr>
              <w:t>10.1. 1.a.  Flujogramas.</w:t>
            </w:r>
          </w:p>
        </w:tc>
        <w:tc>
          <w:tcPr>
            <w:tcW w:w="0" w:type="auto"/>
            <w:shd w:val="clear" w:color="auto" w:fill="auto"/>
            <w:vAlign w:val="center"/>
            <w:hideMark/>
          </w:tcPr>
          <w:p w14:paraId="31D268F5" w14:textId="77777777" w:rsidR="00BE1BB9" w:rsidRPr="00BE1BB9" w:rsidRDefault="00BE1BB9" w:rsidP="00BE1BB9">
            <w:pPr>
              <w:spacing w:after="0" w:line="240" w:lineRule="auto"/>
              <w:jc w:val="center"/>
              <w:rPr>
                <w:rFonts w:ascii="Arial" w:eastAsia="Times New Roman" w:hAnsi="Arial" w:cs="Arial"/>
                <w:sz w:val="16"/>
                <w:szCs w:val="16"/>
                <w:lang w:eastAsia="es-CO"/>
              </w:rPr>
            </w:pPr>
            <w:r w:rsidRPr="00BE1BB9">
              <w:rPr>
                <w:rFonts w:ascii="Arial" w:eastAsia="Times New Roman" w:hAnsi="Arial" w:cs="Arial"/>
                <w:sz w:val="16"/>
                <w:szCs w:val="16"/>
                <w:lang w:eastAsia="es-CO"/>
              </w:rPr>
              <w:t>Financiera</w:t>
            </w:r>
          </w:p>
        </w:tc>
        <w:tc>
          <w:tcPr>
            <w:tcW w:w="3527" w:type="dxa"/>
            <w:shd w:val="clear" w:color="auto" w:fill="auto"/>
            <w:vAlign w:val="center"/>
            <w:hideMark/>
          </w:tcPr>
          <w:p w14:paraId="701147AF" w14:textId="77777777" w:rsidR="00BE1BB9" w:rsidRPr="00BE1BB9" w:rsidRDefault="00BE1BB9" w:rsidP="00BE1BB9">
            <w:pPr>
              <w:spacing w:after="0" w:line="240" w:lineRule="auto"/>
              <w:jc w:val="both"/>
              <w:rPr>
                <w:rFonts w:ascii="Arial" w:eastAsia="Times New Roman" w:hAnsi="Arial" w:cs="Arial"/>
                <w:sz w:val="16"/>
                <w:szCs w:val="16"/>
                <w:lang w:eastAsia="es-CO"/>
              </w:rPr>
            </w:pPr>
            <w:r w:rsidRPr="00BE1BB9">
              <w:rPr>
                <w:rFonts w:ascii="Arial" w:eastAsia="Times New Roman" w:hAnsi="Arial" w:cs="Arial"/>
                <w:sz w:val="16"/>
                <w:szCs w:val="16"/>
                <w:lang w:eastAsia="es-CO"/>
              </w:rPr>
              <w:t xml:space="preserve">Mínimo una vez al año </w:t>
            </w:r>
          </w:p>
        </w:tc>
      </w:tr>
      <w:tr w:rsidR="00BE1BB9" w:rsidRPr="00BE1BB9" w14:paraId="4A4964FF" w14:textId="77777777" w:rsidTr="00AB20A9">
        <w:trPr>
          <w:trHeight w:val="561"/>
        </w:trPr>
        <w:tc>
          <w:tcPr>
            <w:tcW w:w="2269" w:type="dxa"/>
            <w:vMerge/>
            <w:vAlign w:val="center"/>
            <w:hideMark/>
          </w:tcPr>
          <w:p w14:paraId="7AB3D941" w14:textId="77777777" w:rsidR="00BE1BB9" w:rsidRPr="00BE1BB9" w:rsidRDefault="00BE1BB9" w:rsidP="00BE1BB9">
            <w:pPr>
              <w:spacing w:after="0" w:line="240" w:lineRule="auto"/>
              <w:rPr>
                <w:rFonts w:ascii="Arial" w:eastAsia="Times New Roman" w:hAnsi="Arial" w:cs="Arial"/>
                <w:b/>
                <w:bCs/>
                <w:sz w:val="16"/>
                <w:szCs w:val="16"/>
                <w:lang w:eastAsia="es-CO"/>
              </w:rPr>
            </w:pPr>
          </w:p>
        </w:tc>
        <w:tc>
          <w:tcPr>
            <w:tcW w:w="2708" w:type="dxa"/>
            <w:shd w:val="clear" w:color="auto" w:fill="auto"/>
            <w:vAlign w:val="center"/>
            <w:hideMark/>
          </w:tcPr>
          <w:p w14:paraId="60A2816E" w14:textId="77777777" w:rsidR="00BE1BB9" w:rsidRPr="00BE1BB9" w:rsidRDefault="00BE1BB9" w:rsidP="00BE1BB9">
            <w:pPr>
              <w:spacing w:after="0" w:line="240" w:lineRule="auto"/>
              <w:rPr>
                <w:rFonts w:ascii="Arial" w:eastAsia="Times New Roman" w:hAnsi="Arial" w:cs="Arial"/>
                <w:sz w:val="16"/>
                <w:szCs w:val="16"/>
                <w:lang w:eastAsia="es-CO"/>
              </w:rPr>
            </w:pPr>
            <w:r w:rsidRPr="00BE1BB9">
              <w:rPr>
                <w:rFonts w:ascii="Arial" w:eastAsia="Times New Roman" w:hAnsi="Arial" w:cs="Arial"/>
                <w:sz w:val="16"/>
                <w:szCs w:val="16"/>
                <w:lang w:eastAsia="es-CO"/>
              </w:rPr>
              <w:t>10.1.1.b. Procedimientos.</w:t>
            </w:r>
          </w:p>
        </w:tc>
        <w:tc>
          <w:tcPr>
            <w:tcW w:w="0" w:type="auto"/>
            <w:shd w:val="clear" w:color="auto" w:fill="auto"/>
            <w:vAlign w:val="center"/>
            <w:hideMark/>
          </w:tcPr>
          <w:p w14:paraId="554C4BAD" w14:textId="77777777" w:rsidR="00BE1BB9" w:rsidRPr="00BE1BB9" w:rsidRDefault="00BE1BB9" w:rsidP="00BE1BB9">
            <w:pPr>
              <w:spacing w:after="0" w:line="240" w:lineRule="auto"/>
              <w:jc w:val="center"/>
              <w:rPr>
                <w:rFonts w:ascii="Arial" w:eastAsia="Times New Roman" w:hAnsi="Arial" w:cs="Arial"/>
                <w:sz w:val="16"/>
                <w:szCs w:val="16"/>
                <w:lang w:eastAsia="es-CO"/>
              </w:rPr>
            </w:pPr>
            <w:r w:rsidRPr="00BE1BB9">
              <w:rPr>
                <w:rFonts w:ascii="Arial" w:eastAsia="Times New Roman" w:hAnsi="Arial" w:cs="Arial"/>
                <w:sz w:val="16"/>
                <w:szCs w:val="16"/>
                <w:lang w:eastAsia="es-CO"/>
              </w:rPr>
              <w:t>Financiera</w:t>
            </w:r>
          </w:p>
        </w:tc>
        <w:tc>
          <w:tcPr>
            <w:tcW w:w="3527" w:type="dxa"/>
            <w:shd w:val="clear" w:color="auto" w:fill="auto"/>
            <w:vAlign w:val="center"/>
            <w:hideMark/>
          </w:tcPr>
          <w:p w14:paraId="6B000935" w14:textId="77777777" w:rsidR="00BE1BB9" w:rsidRPr="00BE1BB9" w:rsidRDefault="00BE1BB9" w:rsidP="00BE1BB9">
            <w:pPr>
              <w:spacing w:after="0" w:line="240" w:lineRule="auto"/>
              <w:jc w:val="both"/>
              <w:rPr>
                <w:rFonts w:ascii="Arial" w:eastAsia="Times New Roman" w:hAnsi="Arial" w:cs="Arial"/>
                <w:sz w:val="16"/>
                <w:szCs w:val="16"/>
                <w:lang w:eastAsia="es-CO"/>
              </w:rPr>
            </w:pPr>
            <w:r w:rsidRPr="00BE1BB9">
              <w:rPr>
                <w:rFonts w:ascii="Arial" w:eastAsia="Times New Roman" w:hAnsi="Arial" w:cs="Arial"/>
                <w:sz w:val="16"/>
                <w:szCs w:val="16"/>
                <w:lang w:eastAsia="es-CO"/>
              </w:rPr>
              <w:t xml:space="preserve">Mínimo una vez al año </w:t>
            </w:r>
          </w:p>
        </w:tc>
      </w:tr>
      <w:tr w:rsidR="00BE1BB9" w:rsidRPr="00BE1BB9" w14:paraId="44940BBF" w14:textId="77777777" w:rsidTr="00AB20A9">
        <w:trPr>
          <w:trHeight w:val="556"/>
        </w:trPr>
        <w:tc>
          <w:tcPr>
            <w:tcW w:w="2269" w:type="dxa"/>
            <w:vMerge/>
            <w:vAlign w:val="center"/>
            <w:hideMark/>
          </w:tcPr>
          <w:p w14:paraId="7CB47183" w14:textId="77777777" w:rsidR="00BE1BB9" w:rsidRPr="00BE1BB9" w:rsidRDefault="00BE1BB9" w:rsidP="00BE1BB9">
            <w:pPr>
              <w:spacing w:after="0" w:line="240" w:lineRule="auto"/>
              <w:rPr>
                <w:rFonts w:ascii="Arial" w:eastAsia="Times New Roman" w:hAnsi="Arial" w:cs="Arial"/>
                <w:b/>
                <w:bCs/>
                <w:sz w:val="16"/>
                <w:szCs w:val="16"/>
                <w:lang w:eastAsia="es-CO"/>
              </w:rPr>
            </w:pPr>
          </w:p>
        </w:tc>
        <w:tc>
          <w:tcPr>
            <w:tcW w:w="2708" w:type="dxa"/>
            <w:shd w:val="clear" w:color="auto" w:fill="auto"/>
            <w:vAlign w:val="center"/>
            <w:hideMark/>
          </w:tcPr>
          <w:p w14:paraId="3173977E" w14:textId="77777777" w:rsidR="00BE1BB9" w:rsidRPr="00BE1BB9" w:rsidRDefault="00BE1BB9" w:rsidP="00BE1BB9">
            <w:pPr>
              <w:spacing w:after="0" w:line="240" w:lineRule="auto"/>
              <w:rPr>
                <w:rFonts w:ascii="Arial" w:eastAsia="Times New Roman" w:hAnsi="Arial" w:cs="Arial"/>
                <w:sz w:val="16"/>
                <w:szCs w:val="16"/>
                <w:lang w:eastAsia="es-CO"/>
              </w:rPr>
            </w:pPr>
            <w:r w:rsidRPr="00BE1BB9">
              <w:rPr>
                <w:rFonts w:ascii="Arial" w:eastAsia="Times New Roman" w:hAnsi="Arial" w:cs="Arial"/>
                <w:sz w:val="16"/>
                <w:szCs w:val="16"/>
                <w:lang w:eastAsia="es-CO"/>
              </w:rPr>
              <w:t>10.1.1.c. Manuales aplicables.</w:t>
            </w:r>
          </w:p>
        </w:tc>
        <w:tc>
          <w:tcPr>
            <w:tcW w:w="0" w:type="auto"/>
            <w:shd w:val="clear" w:color="auto" w:fill="auto"/>
            <w:vAlign w:val="center"/>
            <w:hideMark/>
          </w:tcPr>
          <w:p w14:paraId="3A877BA4" w14:textId="77777777" w:rsidR="00BE1BB9" w:rsidRPr="00BE1BB9" w:rsidRDefault="00BE1BB9" w:rsidP="00BE1BB9">
            <w:pPr>
              <w:spacing w:after="0" w:line="240" w:lineRule="auto"/>
              <w:jc w:val="center"/>
              <w:rPr>
                <w:rFonts w:ascii="Arial" w:eastAsia="Times New Roman" w:hAnsi="Arial" w:cs="Arial"/>
                <w:sz w:val="16"/>
                <w:szCs w:val="16"/>
                <w:lang w:eastAsia="es-CO"/>
              </w:rPr>
            </w:pPr>
            <w:r w:rsidRPr="00BE1BB9">
              <w:rPr>
                <w:rFonts w:ascii="Arial" w:eastAsia="Times New Roman" w:hAnsi="Arial" w:cs="Arial"/>
                <w:sz w:val="16"/>
                <w:szCs w:val="16"/>
                <w:lang w:eastAsia="es-CO"/>
              </w:rPr>
              <w:t>Financiera</w:t>
            </w:r>
          </w:p>
        </w:tc>
        <w:tc>
          <w:tcPr>
            <w:tcW w:w="3527" w:type="dxa"/>
            <w:shd w:val="clear" w:color="auto" w:fill="auto"/>
            <w:vAlign w:val="center"/>
            <w:hideMark/>
          </w:tcPr>
          <w:p w14:paraId="7A9F0543" w14:textId="77777777" w:rsidR="00BE1BB9" w:rsidRPr="00BE1BB9" w:rsidRDefault="00BE1BB9" w:rsidP="00BE1BB9">
            <w:pPr>
              <w:spacing w:after="0" w:line="240" w:lineRule="auto"/>
              <w:jc w:val="both"/>
              <w:rPr>
                <w:rFonts w:ascii="Arial" w:eastAsia="Times New Roman" w:hAnsi="Arial" w:cs="Arial"/>
                <w:sz w:val="16"/>
                <w:szCs w:val="16"/>
                <w:lang w:eastAsia="es-CO"/>
              </w:rPr>
            </w:pPr>
            <w:r w:rsidRPr="00BE1BB9">
              <w:rPr>
                <w:rFonts w:ascii="Arial" w:eastAsia="Times New Roman" w:hAnsi="Arial" w:cs="Arial"/>
                <w:sz w:val="16"/>
                <w:szCs w:val="16"/>
                <w:lang w:eastAsia="es-CO"/>
              </w:rPr>
              <w:t xml:space="preserve">Mínimo una vez al año </w:t>
            </w:r>
          </w:p>
        </w:tc>
      </w:tr>
      <w:tr w:rsidR="00BE1BB9" w:rsidRPr="00BE1BB9" w14:paraId="26CF0670" w14:textId="77777777" w:rsidTr="00A455E2">
        <w:trPr>
          <w:trHeight w:val="384"/>
        </w:trPr>
        <w:tc>
          <w:tcPr>
            <w:tcW w:w="2269" w:type="dxa"/>
            <w:vMerge w:val="restart"/>
            <w:shd w:val="clear" w:color="000000" w:fill="FFFFFF"/>
            <w:vAlign w:val="center"/>
            <w:hideMark/>
          </w:tcPr>
          <w:p w14:paraId="7E9372E7" w14:textId="77777777" w:rsidR="00BE1BB9" w:rsidRPr="00BE1BB9" w:rsidRDefault="00BE1BB9" w:rsidP="00BE1BB9">
            <w:pPr>
              <w:spacing w:after="0" w:line="240" w:lineRule="auto"/>
              <w:jc w:val="center"/>
              <w:rPr>
                <w:rFonts w:ascii="Arial" w:eastAsia="Times New Roman" w:hAnsi="Arial" w:cs="Arial"/>
                <w:b/>
                <w:bCs/>
                <w:sz w:val="16"/>
                <w:szCs w:val="16"/>
                <w:lang w:eastAsia="es-CO"/>
              </w:rPr>
            </w:pPr>
            <w:r w:rsidRPr="00BE1BB9">
              <w:rPr>
                <w:rFonts w:ascii="Arial" w:eastAsia="Times New Roman" w:hAnsi="Arial" w:cs="Arial"/>
                <w:b/>
                <w:bCs/>
                <w:sz w:val="16"/>
                <w:szCs w:val="16"/>
                <w:lang w:eastAsia="es-CO"/>
              </w:rPr>
              <w:t>10.2. Tarifas de liquidación del Impuesto de Industria y Comercio (ICA).</w:t>
            </w:r>
          </w:p>
        </w:tc>
        <w:tc>
          <w:tcPr>
            <w:tcW w:w="7371" w:type="dxa"/>
            <w:gridSpan w:val="3"/>
            <w:shd w:val="clear" w:color="auto" w:fill="BFBFBF" w:themeFill="background1" w:themeFillShade="BF"/>
            <w:vAlign w:val="center"/>
            <w:hideMark/>
          </w:tcPr>
          <w:p w14:paraId="6AA28648" w14:textId="272806B4" w:rsidR="00BE1BB9" w:rsidRPr="00A455E2" w:rsidRDefault="00BE1BB9" w:rsidP="00BE1BB9">
            <w:pPr>
              <w:spacing w:after="0" w:line="240" w:lineRule="auto"/>
              <w:rPr>
                <w:rFonts w:ascii="Arial" w:eastAsia="Times New Roman" w:hAnsi="Arial" w:cs="Arial"/>
                <w:b/>
                <w:bCs/>
                <w:sz w:val="16"/>
                <w:szCs w:val="16"/>
                <w:lang w:eastAsia="es-CO"/>
              </w:rPr>
            </w:pPr>
            <w:r w:rsidRPr="00A455E2">
              <w:rPr>
                <w:rFonts w:ascii="Arial" w:eastAsia="Times New Roman" w:hAnsi="Arial" w:cs="Arial"/>
                <w:b/>
                <w:bCs/>
                <w:sz w:val="16"/>
                <w:szCs w:val="16"/>
                <w:lang w:eastAsia="es-CO"/>
              </w:rPr>
              <w:t>10.2.1. Los municipios y distritos deberán publicar los conceptos y las tarifas asociadas a la liquidación del Impuesto de Industria y Comercio (ICA), indicando como mínimo lo siguiente:</w:t>
            </w:r>
          </w:p>
        </w:tc>
      </w:tr>
      <w:tr w:rsidR="00BE1BB9" w:rsidRPr="00BE1BB9" w14:paraId="7CB38962" w14:textId="77777777" w:rsidTr="00AB20A9">
        <w:trPr>
          <w:trHeight w:val="1275"/>
        </w:trPr>
        <w:tc>
          <w:tcPr>
            <w:tcW w:w="2269" w:type="dxa"/>
            <w:vMerge/>
            <w:vAlign w:val="center"/>
            <w:hideMark/>
          </w:tcPr>
          <w:p w14:paraId="6F36C296" w14:textId="77777777" w:rsidR="00BE1BB9" w:rsidRPr="00BE1BB9" w:rsidRDefault="00BE1BB9" w:rsidP="00BE1BB9">
            <w:pPr>
              <w:spacing w:after="0" w:line="240" w:lineRule="auto"/>
              <w:rPr>
                <w:rFonts w:ascii="Arial" w:eastAsia="Times New Roman" w:hAnsi="Arial" w:cs="Arial"/>
                <w:b/>
                <w:bCs/>
                <w:sz w:val="16"/>
                <w:szCs w:val="16"/>
                <w:lang w:eastAsia="es-CO"/>
              </w:rPr>
            </w:pPr>
          </w:p>
        </w:tc>
        <w:tc>
          <w:tcPr>
            <w:tcW w:w="2708" w:type="dxa"/>
            <w:shd w:val="clear" w:color="auto" w:fill="auto"/>
            <w:vAlign w:val="center"/>
            <w:hideMark/>
          </w:tcPr>
          <w:p w14:paraId="22D3F4C6" w14:textId="61F03E5A" w:rsidR="00BE1BB9" w:rsidRPr="00BE1BB9" w:rsidRDefault="00BE1BB9" w:rsidP="00BE1BB9">
            <w:pPr>
              <w:spacing w:after="0" w:line="240" w:lineRule="auto"/>
              <w:rPr>
                <w:rFonts w:ascii="Arial" w:eastAsia="Times New Roman" w:hAnsi="Arial" w:cs="Arial"/>
                <w:sz w:val="16"/>
                <w:szCs w:val="16"/>
                <w:lang w:eastAsia="es-CO"/>
              </w:rPr>
            </w:pPr>
            <w:r w:rsidRPr="00BE1BB9">
              <w:rPr>
                <w:rFonts w:ascii="Arial" w:eastAsia="Times New Roman" w:hAnsi="Arial" w:cs="Arial"/>
                <w:sz w:val="16"/>
                <w:szCs w:val="16"/>
                <w:lang w:eastAsia="es-CO"/>
              </w:rPr>
              <w:t>10.2. 1.a. Acuerdo Municipal/Distrital por el medio del cual se aprueba el impuesto y su tarifa, y demás normativa específica aplicable.</w:t>
            </w:r>
          </w:p>
        </w:tc>
        <w:tc>
          <w:tcPr>
            <w:tcW w:w="0" w:type="auto"/>
            <w:shd w:val="clear" w:color="auto" w:fill="auto"/>
            <w:vAlign w:val="center"/>
            <w:hideMark/>
          </w:tcPr>
          <w:p w14:paraId="38620235" w14:textId="77777777" w:rsidR="00BE1BB9" w:rsidRPr="00BE1BB9" w:rsidRDefault="00BE1BB9" w:rsidP="00BE1BB9">
            <w:pPr>
              <w:spacing w:after="0" w:line="240" w:lineRule="auto"/>
              <w:jc w:val="center"/>
              <w:rPr>
                <w:rFonts w:ascii="Arial" w:eastAsia="Times New Roman" w:hAnsi="Arial" w:cs="Arial"/>
                <w:sz w:val="16"/>
                <w:szCs w:val="16"/>
                <w:lang w:eastAsia="es-CO"/>
              </w:rPr>
            </w:pPr>
            <w:r w:rsidRPr="00BE1BB9">
              <w:rPr>
                <w:rFonts w:ascii="Arial" w:eastAsia="Times New Roman" w:hAnsi="Arial" w:cs="Arial"/>
                <w:sz w:val="16"/>
                <w:szCs w:val="16"/>
                <w:lang w:eastAsia="es-CO"/>
              </w:rPr>
              <w:t>Financiera</w:t>
            </w:r>
          </w:p>
        </w:tc>
        <w:tc>
          <w:tcPr>
            <w:tcW w:w="3527" w:type="dxa"/>
            <w:shd w:val="clear" w:color="auto" w:fill="auto"/>
            <w:vAlign w:val="center"/>
            <w:hideMark/>
          </w:tcPr>
          <w:p w14:paraId="22FB8086" w14:textId="77777777" w:rsidR="00BE1BB9" w:rsidRPr="00BE1BB9" w:rsidRDefault="00BE1BB9" w:rsidP="00BE1BB9">
            <w:pPr>
              <w:spacing w:after="0" w:line="240" w:lineRule="auto"/>
              <w:jc w:val="both"/>
              <w:rPr>
                <w:rFonts w:ascii="Arial" w:eastAsia="Times New Roman" w:hAnsi="Arial" w:cs="Arial"/>
                <w:sz w:val="16"/>
                <w:szCs w:val="16"/>
                <w:lang w:eastAsia="es-CO"/>
              </w:rPr>
            </w:pPr>
            <w:r w:rsidRPr="00BE1BB9">
              <w:rPr>
                <w:rFonts w:ascii="Arial" w:eastAsia="Times New Roman" w:hAnsi="Arial" w:cs="Arial"/>
                <w:sz w:val="16"/>
                <w:szCs w:val="16"/>
                <w:lang w:eastAsia="es-CO"/>
              </w:rPr>
              <w:t>De acuerdo a la periodicidad de generación de la información requerida en el componente, si el componente no es aplicable para la entidad, se debe relacionar la justificación jurídica correspondiente.</w:t>
            </w:r>
          </w:p>
        </w:tc>
      </w:tr>
      <w:tr w:rsidR="00BE1BB9" w:rsidRPr="00BE1BB9" w14:paraId="0C5BCE39" w14:textId="77777777" w:rsidTr="00AB20A9">
        <w:trPr>
          <w:trHeight w:val="1275"/>
        </w:trPr>
        <w:tc>
          <w:tcPr>
            <w:tcW w:w="2269" w:type="dxa"/>
            <w:vMerge/>
            <w:vAlign w:val="center"/>
            <w:hideMark/>
          </w:tcPr>
          <w:p w14:paraId="0EAA78B4" w14:textId="77777777" w:rsidR="00BE1BB9" w:rsidRPr="00BE1BB9" w:rsidRDefault="00BE1BB9" w:rsidP="00BE1BB9">
            <w:pPr>
              <w:spacing w:after="0" w:line="240" w:lineRule="auto"/>
              <w:rPr>
                <w:rFonts w:ascii="Arial" w:eastAsia="Times New Roman" w:hAnsi="Arial" w:cs="Arial"/>
                <w:b/>
                <w:bCs/>
                <w:sz w:val="16"/>
                <w:szCs w:val="16"/>
                <w:lang w:eastAsia="es-CO"/>
              </w:rPr>
            </w:pPr>
          </w:p>
        </w:tc>
        <w:tc>
          <w:tcPr>
            <w:tcW w:w="2708" w:type="dxa"/>
            <w:shd w:val="clear" w:color="auto" w:fill="auto"/>
            <w:noWrap/>
            <w:vAlign w:val="center"/>
            <w:hideMark/>
          </w:tcPr>
          <w:p w14:paraId="3CE54DDC" w14:textId="77777777" w:rsidR="00BE1BB9" w:rsidRPr="00BE1BB9" w:rsidRDefault="00BE1BB9" w:rsidP="00BE1BB9">
            <w:pPr>
              <w:spacing w:after="0" w:line="240" w:lineRule="auto"/>
              <w:rPr>
                <w:rFonts w:ascii="Arial" w:eastAsia="Times New Roman" w:hAnsi="Arial" w:cs="Arial"/>
                <w:sz w:val="16"/>
                <w:szCs w:val="16"/>
                <w:lang w:eastAsia="es-CO"/>
              </w:rPr>
            </w:pPr>
            <w:r w:rsidRPr="00BE1BB9">
              <w:rPr>
                <w:rFonts w:ascii="Arial" w:eastAsia="Times New Roman" w:hAnsi="Arial" w:cs="Arial"/>
                <w:sz w:val="16"/>
                <w:szCs w:val="16"/>
                <w:lang w:eastAsia="es-CO"/>
              </w:rPr>
              <w:t>10.2.1.b. Sujeto activo.</w:t>
            </w:r>
          </w:p>
        </w:tc>
        <w:tc>
          <w:tcPr>
            <w:tcW w:w="0" w:type="auto"/>
            <w:shd w:val="clear" w:color="auto" w:fill="auto"/>
            <w:vAlign w:val="center"/>
            <w:hideMark/>
          </w:tcPr>
          <w:p w14:paraId="43E8BACD" w14:textId="77777777" w:rsidR="00BE1BB9" w:rsidRPr="00BE1BB9" w:rsidRDefault="00BE1BB9" w:rsidP="00BE1BB9">
            <w:pPr>
              <w:spacing w:after="0" w:line="240" w:lineRule="auto"/>
              <w:jc w:val="center"/>
              <w:rPr>
                <w:rFonts w:ascii="Arial" w:eastAsia="Times New Roman" w:hAnsi="Arial" w:cs="Arial"/>
                <w:sz w:val="16"/>
                <w:szCs w:val="16"/>
                <w:lang w:eastAsia="es-CO"/>
              </w:rPr>
            </w:pPr>
            <w:r w:rsidRPr="00BE1BB9">
              <w:rPr>
                <w:rFonts w:ascii="Arial" w:eastAsia="Times New Roman" w:hAnsi="Arial" w:cs="Arial"/>
                <w:sz w:val="16"/>
                <w:szCs w:val="16"/>
                <w:lang w:eastAsia="es-CO"/>
              </w:rPr>
              <w:t>Financiera</w:t>
            </w:r>
          </w:p>
        </w:tc>
        <w:tc>
          <w:tcPr>
            <w:tcW w:w="3527" w:type="dxa"/>
            <w:shd w:val="clear" w:color="auto" w:fill="auto"/>
            <w:vAlign w:val="center"/>
            <w:hideMark/>
          </w:tcPr>
          <w:p w14:paraId="5253280F" w14:textId="77777777" w:rsidR="00BE1BB9" w:rsidRPr="00BE1BB9" w:rsidRDefault="00BE1BB9" w:rsidP="00BE1BB9">
            <w:pPr>
              <w:spacing w:after="0" w:line="240" w:lineRule="auto"/>
              <w:jc w:val="both"/>
              <w:rPr>
                <w:rFonts w:ascii="Arial" w:eastAsia="Times New Roman" w:hAnsi="Arial" w:cs="Arial"/>
                <w:sz w:val="16"/>
                <w:szCs w:val="16"/>
                <w:lang w:eastAsia="es-CO"/>
              </w:rPr>
            </w:pPr>
            <w:r w:rsidRPr="00BE1BB9">
              <w:rPr>
                <w:rFonts w:ascii="Arial" w:eastAsia="Times New Roman" w:hAnsi="Arial" w:cs="Arial"/>
                <w:sz w:val="16"/>
                <w:szCs w:val="16"/>
                <w:lang w:eastAsia="es-CO"/>
              </w:rPr>
              <w:t>De acuerdo a la periodicidad de generación de la información requerida en el componente, si el componente no es aplicable para la entidad, se debe relacionar la justificación jurídica correspondiente.</w:t>
            </w:r>
          </w:p>
        </w:tc>
      </w:tr>
      <w:tr w:rsidR="00BE1BB9" w:rsidRPr="00BE1BB9" w14:paraId="6CECFCC7" w14:textId="77777777" w:rsidTr="00AB20A9">
        <w:trPr>
          <w:trHeight w:val="1275"/>
        </w:trPr>
        <w:tc>
          <w:tcPr>
            <w:tcW w:w="2269" w:type="dxa"/>
            <w:vMerge/>
            <w:vAlign w:val="center"/>
            <w:hideMark/>
          </w:tcPr>
          <w:p w14:paraId="39031B4D" w14:textId="77777777" w:rsidR="00BE1BB9" w:rsidRPr="00BE1BB9" w:rsidRDefault="00BE1BB9" w:rsidP="00BE1BB9">
            <w:pPr>
              <w:spacing w:after="0" w:line="240" w:lineRule="auto"/>
              <w:rPr>
                <w:rFonts w:ascii="Arial" w:eastAsia="Times New Roman" w:hAnsi="Arial" w:cs="Arial"/>
                <w:b/>
                <w:bCs/>
                <w:sz w:val="16"/>
                <w:szCs w:val="16"/>
                <w:lang w:eastAsia="es-CO"/>
              </w:rPr>
            </w:pPr>
          </w:p>
        </w:tc>
        <w:tc>
          <w:tcPr>
            <w:tcW w:w="2708" w:type="dxa"/>
            <w:shd w:val="clear" w:color="auto" w:fill="auto"/>
            <w:noWrap/>
            <w:vAlign w:val="center"/>
            <w:hideMark/>
          </w:tcPr>
          <w:p w14:paraId="473B3476" w14:textId="77777777" w:rsidR="00BE1BB9" w:rsidRPr="00BE1BB9" w:rsidRDefault="00BE1BB9" w:rsidP="00BE1BB9">
            <w:pPr>
              <w:spacing w:after="0" w:line="240" w:lineRule="auto"/>
              <w:rPr>
                <w:rFonts w:ascii="Arial" w:eastAsia="Times New Roman" w:hAnsi="Arial" w:cs="Arial"/>
                <w:sz w:val="16"/>
                <w:szCs w:val="16"/>
                <w:lang w:eastAsia="es-CO"/>
              </w:rPr>
            </w:pPr>
            <w:r w:rsidRPr="00BE1BB9">
              <w:rPr>
                <w:rFonts w:ascii="Arial" w:eastAsia="Times New Roman" w:hAnsi="Arial" w:cs="Arial"/>
                <w:sz w:val="16"/>
                <w:szCs w:val="16"/>
                <w:lang w:eastAsia="es-CO"/>
              </w:rPr>
              <w:t>10.2.1.c. Sujeto pasivo.</w:t>
            </w:r>
          </w:p>
        </w:tc>
        <w:tc>
          <w:tcPr>
            <w:tcW w:w="0" w:type="auto"/>
            <w:shd w:val="clear" w:color="auto" w:fill="auto"/>
            <w:vAlign w:val="center"/>
            <w:hideMark/>
          </w:tcPr>
          <w:p w14:paraId="45586464" w14:textId="77777777" w:rsidR="00BE1BB9" w:rsidRPr="00BE1BB9" w:rsidRDefault="00BE1BB9" w:rsidP="00BE1BB9">
            <w:pPr>
              <w:spacing w:after="0" w:line="240" w:lineRule="auto"/>
              <w:jc w:val="center"/>
              <w:rPr>
                <w:rFonts w:ascii="Arial" w:eastAsia="Times New Roman" w:hAnsi="Arial" w:cs="Arial"/>
                <w:sz w:val="16"/>
                <w:szCs w:val="16"/>
                <w:lang w:eastAsia="es-CO"/>
              </w:rPr>
            </w:pPr>
            <w:r w:rsidRPr="00BE1BB9">
              <w:rPr>
                <w:rFonts w:ascii="Arial" w:eastAsia="Times New Roman" w:hAnsi="Arial" w:cs="Arial"/>
                <w:sz w:val="16"/>
                <w:szCs w:val="16"/>
                <w:lang w:eastAsia="es-CO"/>
              </w:rPr>
              <w:t>Financiera</w:t>
            </w:r>
          </w:p>
        </w:tc>
        <w:tc>
          <w:tcPr>
            <w:tcW w:w="3527" w:type="dxa"/>
            <w:shd w:val="clear" w:color="auto" w:fill="auto"/>
            <w:vAlign w:val="center"/>
            <w:hideMark/>
          </w:tcPr>
          <w:p w14:paraId="6B101BC7" w14:textId="77777777" w:rsidR="00BE1BB9" w:rsidRPr="00BE1BB9" w:rsidRDefault="00BE1BB9" w:rsidP="00BE1BB9">
            <w:pPr>
              <w:spacing w:after="0" w:line="240" w:lineRule="auto"/>
              <w:jc w:val="both"/>
              <w:rPr>
                <w:rFonts w:ascii="Arial" w:eastAsia="Times New Roman" w:hAnsi="Arial" w:cs="Arial"/>
                <w:sz w:val="16"/>
                <w:szCs w:val="16"/>
                <w:lang w:eastAsia="es-CO"/>
              </w:rPr>
            </w:pPr>
            <w:r w:rsidRPr="00BE1BB9">
              <w:rPr>
                <w:rFonts w:ascii="Arial" w:eastAsia="Times New Roman" w:hAnsi="Arial" w:cs="Arial"/>
                <w:sz w:val="16"/>
                <w:szCs w:val="16"/>
                <w:lang w:eastAsia="es-CO"/>
              </w:rPr>
              <w:t>De acuerdo a la periodicidad de generación de la información requerida en el componente, si el componente no es aplicable para la entidad, se debe relacionar la justificación jurídica correspondiente.</w:t>
            </w:r>
          </w:p>
        </w:tc>
      </w:tr>
      <w:tr w:rsidR="00BE1BB9" w:rsidRPr="00BE1BB9" w14:paraId="027B6756" w14:textId="77777777" w:rsidTr="00AB20A9">
        <w:trPr>
          <w:trHeight w:val="1275"/>
        </w:trPr>
        <w:tc>
          <w:tcPr>
            <w:tcW w:w="2269" w:type="dxa"/>
            <w:vMerge/>
            <w:vAlign w:val="center"/>
            <w:hideMark/>
          </w:tcPr>
          <w:p w14:paraId="5AAA3F40" w14:textId="77777777" w:rsidR="00BE1BB9" w:rsidRPr="00BE1BB9" w:rsidRDefault="00BE1BB9" w:rsidP="00BE1BB9">
            <w:pPr>
              <w:spacing w:after="0" w:line="240" w:lineRule="auto"/>
              <w:rPr>
                <w:rFonts w:ascii="Arial" w:eastAsia="Times New Roman" w:hAnsi="Arial" w:cs="Arial"/>
                <w:b/>
                <w:bCs/>
                <w:sz w:val="16"/>
                <w:szCs w:val="16"/>
                <w:lang w:eastAsia="es-CO"/>
              </w:rPr>
            </w:pPr>
          </w:p>
        </w:tc>
        <w:tc>
          <w:tcPr>
            <w:tcW w:w="2708" w:type="dxa"/>
            <w:shd w:val="clear" w:color="auto" w:fill="auto"/>
            <w:noWrap/>
            <w:vAlign w:val="center"/>
            <w:hideMark/>
          </w:tcPr>
          <w:p w14:paraId="504955E3" w14:textId="77777777" w:rsidR="00BE1BB9" w:rsidRPr="00BE1BB9" w:rsidRDefault="00BE1BB9" w:rsidP="00BE1BB9">
            <w:pPr>
              <w:spacing w:after="0" w:line="240" w:lineRule="auto"/>
              <w:rPr>
                <w:rFonts w:ascii="Arial" w:eastAsia="Times New Roman" w:hAnsi="Arial" w:cs="Arial"/>
                <w:sz w:val="16"/>
                <w:szCs w:val="16"/>
                <w:lang w:eastAsia="es-CO"/>
              </w:rPr>
            </w:pPr>
            <w:r w:rsidRPr="00BE1BB9">
              <w:rPr>
                <w:rFonts w:ascii="Arial" w:eastAsia="Times New Roman" w:hAnsi="Arial" w:cs="Arial"/>
                <w:sz w:val="16"/>
                <w:szCs w:val="16"/>
                <w:lang w:eastAsia="es-CO"/>
              </w:rPr>
              <w:t>10.2.1.d. Hecho generador.</w:t>
            </w:r>
          </w:p>
        </w:tc>
        <w:tc>
          <w:tcPr>
            <w:tcW w:w="0" w:type="auto"/>
            <w:shd w:val="clear" w:color="auto" w:fill="auto"/>
            <w:vAlign w:val="center"/>
            <w:hideMark/>
          </w:tcPr>
          <w:p w14:paraId="2870C4ED" w14:textId="77777777" w:rsidR="00BE1BB9" w:rsidRPr="00BE1BB9" w:rsidRDefault="00BE1BB9" w:rsidP="00BE1BB9">
            <w:pPr>
              <w:spacing w:after="0" w:line="240" w:lineRule="auto"/>
              <w:jc w:val="center"/>
              <w:rPr>
                <w:rFonts w:ascii="Arial" w:eastAsia="Times New Roman" w:hAnsi="Arial" w:cs="Arial"/>
                <w:sz w:val="16"/>
                <w:szCs w:val="16"/>
                <w:lang w:eastAsia="es-CO"/>
              </w:rPr>
            </w:pPr>
            <w:r w:rsidRPr="00BE1BB9">
              <w:rPr>
                <w:rFonts w:ascii="Arial" w:eastAsia="Times New Roman" w:hAnsi="Arial" w:cs="Arial"/>
                <w:sz w:val="16"/>
                <w:szCs w:val="16"/>
                <w:lang w:eastAsia="es-CO"/>
              </w:rPr>
              <w:t>Financiera</w:t>
            </w:r>
          </w:p>
        </w:tc>
        <w:tc>
          <w:tcPr>
            <w:tcW w:w="3527" w:type="dxa"/>
            <w:shd w:val="clear" w:color="auto" w:fill="auto"/>
            <w:vAlign w:val="center"/>
            <w:hideMark/>
          </w:tcPr>
          <w:p w14:paraId="093F7B50" w14:textId="77777777" w:rsidR="00BE1BB9" w:rsidRPr="00BE1BB9" w:rsidRDefault="00BE1BB9" w:rsidP="00BE1BB9">
            <w:pPr>
              <w:spacing w:after="0" w:line="240" w:lineRule="auto"/>
              <w:jc w:val="both"/>
              <w:rPr>
                <w:rFonts w:ascii="Arial" w:eastAsia="Times New Roman" w:hAnsi="Arial" w:cs="Arial"/>
                <w:sz w:val="16"/>
                <w:szCs w:val="16"/>
                <w:lang w:eastAsia="es-CO"/>
              </w:rPr>
            </w:pPr>
            <w:r w:rsidRPr="00BE1BB9">
              <w:rPr>
                <w:rFonts w:ascii="Arial" w:eastAsia="Times New Roman" w:hAnsi="Arial" w:cs="Arial"/>
                <w:sz w:val="16"/>
                <w:szCs w:val="16"/>
                <w:lang w:eastAsia="es-CO"/>
              </w:rPr>
              <w:t>De acuerdo a la periodicidad de generación de la información requerida en el componente, si el componente no es aplicable para la entidad, se debe relacionar la justificación jurídica correspondiente.</w:t>
            </w:r>
          </w:p>
        </w:tc>
      </w:tr>
      <w:tr w:rsidR="00BE1BB9" w:rsidRPr="00BE1BB9" w14:paraId="658523AA" w14:textId="77777777" w:rsidTr="00AB20A9">
        <w:trPr>
          <w:trHeight w:val="1275"/>
        </w:trPr>
        <w:tc>
          <w:tcPr>
            <w:tcW w:w="2269" w:type="dxa"/>
            <w:vMerge/>
            <w:vAlign w:val="center"/>
            <w:hideMark/>
          </w:tcPr>
          <w:p w14:paraId="5337F80D" w14:textId="77777777" w:rsidR="00BE1BB9" w:rsidRPr="00BE1BB9" w:rsidRDefault="00BE1BB9" w:rsidP="00BE1BB9">
            <w:pPr>
              <w:spacing w:after="0" w:line="240" w:lineRule="auto"/>
              <w:rPr>
                <w:rFonts w:ascii="Arial" w:eastAsia="Times New Roman" w:hAnsi="Arial" w:cs="Arial"/>
                <w:b/>
                <w:bCs/>
                <w:sz w:val="16"/>
                <w:szCs w:val="16"/>
                <w:lang w:eastAsia="es-CO"/>
              </w:rPr>
            </w:pPr>
          </w:p>
        </w:tc>
        <w:tc>
          <w:tcPr>
            <w:tcW w:w="2708" w:type="dxa"/>
            <w:shd w:val="clear" w:color="auto" w:fill="auto"/>
            <w:noWrap/>
            <w:vAlign w:val="center"/>
            <w:hideMark/>
          </w:tcPr>
          <w:p w14:paraId="2533F234" w14:textId="77777777" w:rsidR="00BE1BB9" w:rsidRPr="00BE1BB9" w:rsidRDefault="00BE1BB9" w:rsidP="00BE1BB9">
            <w:pPr>
              <w:spacing w:after="0" w:line="240" w:lineRule="auto"/>
              <w:rPr>
                <w:rFonts w:ascii="Arial" w:eastAsia="Times New Roman" w:hAnsi="Arial" w:cs="Arial"/>
                <w:sz w:val="16"/>
                <w:szCs w:val="16"/>
                <w:lang w:eastAsia="es-CO"/>
              </w:rPr>
            </w:pPr>
            <w:r w:rsidRPr="00BE1BB9">
              <w:rPr>
                <w:rFonts w:ascii="Arial" w:eastAsia="Times New Roman" w:hAnsi="Arial" w:cs="Arial"/>
                <w:sz w:val="16"/>
                <w:szCs w:val="16"/>
                <w:lang w:eastAsia="es-CO"/>
              </w:rPr>
              <w:t>10.2.1.e. Hecho imponible.</w:t>
            </w:r>
          </w:p>
        </w:tc>
        <w:tc>
          <w:tcPr>
            <w:tcW w:w="0" w:type="auto"/>
            <w:shd w:val="clear" w:color="auto" w:fill="auto"/>
            <w:vAlign w:val="center"/>
            <w:hideMark/>
          </w:tcPr>
          <w:p w14:paraId="54DF7973" w14:textId="77777777" w:rsidR="00BE1BB9" w:rsidRPr="00BE1BB9" w:rsidRDefault="00BE1BB9" w:rsidP="00BE1BB9">
            <w:pPr>
              <w:spacing w:after="0" w:line="240" w:lineRule="auto"/>
              <w:jc w:val="center"/>
              <w:rPr>
                <w:rFonts w:ascii="Arial" w:eastAsia="Times New Roman" w:hAnsi="Arial" w:cs="Arial"/>
                <w:sz w:val="16"/>
                <w:szCs w:val="16"/>
                <w:lang w:eastAsia="es-CO"/>
              </w:rPr>
            </w:pPr>
            <w:r w:rsidRPr="00BE1BB9">
              <w:rPr>
                <w:rFonts w:ascii="Arial" w:eastAsia="Times New Roman" w:hAnsi="Arial" w:cs="Arial"/>
                <w:sz w:val="16"/>
                <w:szCs w:val="16"/>
                <w:lang w:eastAsia="es-CO"/>
              </w:rPr>
              <w:t>Financiera</w:t>
            </w:r>
          </w:p>
        </w:tc>
        <w:tc>
          <w:tcPr>
            <w:tcW w:w="3527" w:type="dxa"/>
            <w:shd w:val="clear" w:color="auto" w:fill="auto"/>
            <w:vAlign w:val="center"/>
            <w:hideMark/>
          </w:tcPr>
          <w:p w14:paraId="1C431256" w14:textId="77777777" w:rsidR="00BE1BB9" w:rsidRPr="00BE1BB9" w:rsidRDefault="00BE1BB9" w:rsidP="00BE1BB9">
            <w:pPr>
              <w:spacing w:after="0" w:line="240" w:lineRule="auto"/>
              <w:jc w:val="both"/>
              <w:rPr>
                <w:rFonts w:ascii="Arial" w:eastAsia="Times New Roman" w:hAnsi="Arial" w:cs="Arial"/>
                <w:sz w:val="16"/>
                <w:szCs w:val="16"/>
                <w:lang w:eastAsia="es-CO"/>
              </w:rPr>
            </w:pPr>
            <w:r w:rsidRPr="00BE1BB9">
              <w:rPr>
                <w:rFonts w:ascii="Arial" w:eastAsia="Times New Roman" w:hAnsi="Arial" w:cs="Arial"/>
                <w:sz w:val="16"/>
                <w:szCs w:val="16"/>
                <w:lang w:eastAsia="es-CO"/>
              </w:rPr>
              <w:t>De acuerdo a la periodicidad de generación de la información requerida en el componente, si el componente no es aplicable para la entidad, se debe relacionar la justificación jurídica correspondiente.</w:t>
            </w:r>
          </w:p>
        </w:tc>
      </w:tr>
      <w:tr w:rsidR="00BE1BB9" w:rsidRPr="00BE1BB9" w14:paraId="657836F7" w14:textId="77777777" w:rsidTr="00AB20A9">
        <w:trPr>
          <w:trHeight w:val="1275"/>
        </w:trPr>
        <w:tc>
          <w:tcPr>
            <w:tcW w:w="2269" w:type="dxa"/>
            <w:vMerge/>
            <w:vAlign w:val="center"/>
            <w:hideMark/>
          </w:tcPr>
          <w:p w14:paraId="3FB62592" w14:textId="77777777" w:rsidR="00BE1BB9" w:rsidRPr="00BE1BB9" w:rsidRDefault="00BE1BB9" w:rsidP="00BE1BB9">
            <w:pPr>
              <w:spacing w:after="0" w:line="240" w:lineRule="auto"/>
              <w:rPr>
                <w:rFonts w:ascii="Arial" w:eastAsia="Times New Roman" w:hAnsi="Arial" w:cs="Arial"/>
                <w:b/>
                <w:bCs/>
                <w:sz w:val="16"/>
                <w:szCs w:val="16"/>
                <w:lang w:eastAsia="es-CO"/>
              </w:rPr>
            </w:pPr>
          </w:p>
        </w:tc>
        <w:tc>
          <w:tcPr>
            <w:tcW w:w="2708" w:type="dxa"/>
            <w:shd w:val="clear" w:color="auto" w:fill="auto"/>
            <w:noWrap/>
            <w:vAlign w:val="center"/>
            <w:hideMark/>
          </w:tcPr>
          <w:p w14:paraId="49CC32B2" w14:textId="77777777" w:rsidR="00BE1BB9" w:rsidRPr="00BE1BB9" w:rsidRDefault="00BE1BB9" w:rsidP="00BE1BB9">
            <w:pPr>
              <w:spacing w:after="0" w:line="240" w:lineRule="auto"/>
              <w:rPr>
                <w:rFonts w:ascii="Arial" w:eastAsia="Times New Roman" w:hAnsi="Arial" w:cs="Arial"/>
                <w:sz w:val="16"/>
                <w:szCs w:val="16"/>
                <w:lang w:eastAsia="es-CO"/>
              </w:rPr>
            </w:pPr>
            <w:r w:rsidRPr="00BE1BB9">
              <w:rPr>
                <w:rFonts w:ascii="Arial" w:eastAsia="Times New Roman" w:hAnsi="Arial" w:cs="Arial"/>
                <w:sz w:val="16"/>
                <w:szCs w:val="16"/>
                <w:lang w:eastAsia="es-CO"/>
              </w:rPr>
              <w:t>10.2.1.f. Causación.</w:t>
            </w:r>
          </w:p>
        </w:tc>
        <w:tc>
          <w:tcPr>
            <w:tcW w:w="0" w:type="auto"/>
            <w:shd w:val="clear" w:color="auto" w:fill="auto"/>
            <w:vAlign w:val="center"/>
            <w:hideMark/>
          </w:tcPr>
          <w:p w14:paraId="39C1BCA4" w14:textId="77777777" w:rsidR="00BE1BB9" w:rsidRPr="00BE1BB9" w:rsidRDefault="00BE1BB9" w:rsidP="00BE1BB9">
            <w:pPr>
              <w:spacing w:after="0" w:line="240" w:lineRule="auto"/>
              <w:jc w:val="center"/>
              <w:rPr>
                <w:rFonts w:ascii="Arial" w:eastAsia="Times New Roman" w:hAnsi="Arial" w:cs="Arial"/>
                <w:sz w:val="16"/>
                <w:szCs w:val="16"/>
                <w:lang w:eastAsia="es-CO"/>
              </w:rPr>
            </w:pPr>
            <w:r w:rsidRPr="00BE1BB9">
              <w:rPr>
                <w:rFonts w:ascii="Arial" w:eastAsia="Times New Roman" w:hAnsi="Arial" w:cs="Arial"/>
                <w:sz w:val="16"/>
                <w:szCs w:val="16"/>
                <w:lang w:eastAsia="es-CO"/>
              </w:rPr>
              <w:t>Financiera</w:t>
            </w:r>
          </w:p>
        </w:tc>
        <w:tc>
          <w:tcPr>
            <w:tcW w:w="3527" w:type="dxa"/>
            <w:shd w:val="clear" w:color="auto" w:fill="auto"/>
            <w:vAlign w:val="center"/>
            <w:hideMark/>
          </w:tcPr>
          <w:p w14:paraId="586EC195" w14:textId="77777777" w:rsidR="00BE1BB9" w:rsidRPr="00BE1BB9" w:rsidRDefault="00BE1BB9" w:rsidP="00BE1BB9">
            <w:pPr>
              <w:spacing w:after="0" w:line="240" w:lineRule="auto"/>
              <w:jc w:val="both"/>
              <w:rPr>
                <w:rFonts w:ascii="Arial" w:eastAsia="Times New Roman" w:hAnsi="Arial" w:cs="Arial"/>
                <w:sz w:val="16"/>
                <w:szCs w:val="16"/>
                <w:lang w:eastAsia="es-CO"/>
              </w:rPr>
            </w:pPr>
            <w:r w:rsidRPr="00BE1BB9">
              <w:rPr>
                <w:rFonts w:ascii="Arial" w:eastAsia="Times New Roman" w:hAnsi="Arial" w:cs="Arial"/>
                <w:sz w:val="16"/>
                <w:szCs w:val="16"/>
                <w:lang w:eastAsia="es-CO"/>
              </w:rPr>
              <w:t>De acuerdo a la periodicidad de generación de la información requerida en el componente, si el componente no es aplicable para la entidad, se debe relacionar la justificación jurídica correspondiente.</w:t>
            </w:r>
          </w:p>
        </w:tc>
      </w:tr>
      <w:tr w:rsidR="00BE1BB9" w:rsidRPr="00BE1BB9" w14:paraId="42E080AE" w14:textId="77777777" w:rsidTr="00AB20A9">
        <w:trPr>
          <w:trHeight w:val="1275"/>
        </w:trPr>
        <w:tc>
          <w:tcPr>
            <w:tcW w:w="2269" w:type="dxa"/>
            <w:vMerge/>
            <w:vAlign w:val="center"/>
            <w:hideMark/>
          </w:tcPr>
          <w:p w14:paraId="4FE198CA" w14:textId="77777777" w:rsidR="00BE1BB9" w:rsidRPr="00BE1BB9" w:rsidRDefault="00BE1BB9" w:rsidP="00BE1BB9">
            <w:pPr>
              <w:spacing w:after="0" w:line="240" w:lineRule="auto"/>
              <w:rPr>
                <w:rFonts w:ascii="Arial" w:eastAsia="Times New Roman" w:hAnsi="Arial" w:cs="Arial"/>
                <w:b/>
                <w:bCs/>
                <w:sz w:val="16"/>
                <w:szCs w:val="16"/>
                <w:lang w:eastAsia="es-CO"/>
              </w:rPr>
            </w:pPr>
          </w:p>
        </w:tc>
        <w:tc>
          <w:tcPr>
            <w:tcW w:w="2708" w:type="dxa"/>
            <w:shd w:val="clear" w:color="auto" w:fill="auto"/>
            <w:noWrap/>
            <w:vAlign w:val="center"/>
            <w:hideMark/>
          </w:tcPr>
          <w:p w14:paraId="1CAF6F47" w14:textId="77777777" w:rsidR="00BE1BB9" w:rsidRPr="00BE1BB9" w:rsidRDefault="00BE1BB9" w:rsidP="00BE1BB9">
            <w:pPr>
              <w:spacing w:after="0" w:line="240" w:lineRule="auto"/>
              <w:rPr>
                <w:rFonts w:ascii="Arial" w:eastAsia="Times New Roman" w:hAnsi="Arial" w:cs="Arial"/>
                <w:sz w:val="16"/>
                <w:szCs w:val="16"/>
                <w:lang w:eastAsia="es-CO"/>
              </w:rPr>
            </w:pPr>
            <w:r w:rsidRPr="00BE1BB9">
              <w:rPr>
                <w:rFonts w:ascii="Arial" w:eastAsia="Times New Roman" w:hAnsi="Arial" w:cs="Arial"/>
                <w:sz w:val="16"/>
                <w:szCs w:val="16"/>
                <w:lang w:eastAsia="es-CO"/>
              </w:rPr>
              <w:t>10.2.1.g. Base gravable.</w:t>
            </w:r>
          </w:p>
        </w:tc>
        <w:tc>
          <w:tcPr>
            <w:tcW w:w="0" w:type="auto"/>
            <w:shd w:val="clear" w:color="auto" w:fill="auto"/>
            <w:vAlign w:val="center"/>
            <w:hideMark/>
          </w:tcPr>
          <w:p w14:paraId="114CADDE" w14:textId="77777777" w:rsidR="00BE1BB9" w:rsidRPr="00BE1BB9" w:rsidRDefault="00BE1BB9" w:rsidP="00BE1BB9">
            <w:pPr>
              <w:spacing w:after="0" w:line="240" w:lineRule="auto"/>
              <w:jc w:val="center"/>
              <w:rPr>
                <w:rFonts w:ascii="Arial" w:eastAsia="Times New Roman" w:hAnsi="Arial" w:cs="Arial"/>
                <w:sz w:val="16"/>
                <w:szCs w:val="16"/>
                <w:lang w:eastAsia="es-CO"/>
              </w:rPr>
            </w:pPr>
            <w:r w:rsidRPr="00BE1BB9">
              <w:rPr>
                <w:rFonts w:ascii="Arial" w:eastAsia="Times New Roman" w:hAnsi="Arial" w:cs="Arial"/>
                <w:sz w:val="16"/>
                <w:szCs w:val="16"/>
                <w:lang w:eastAsia="es-CO"/>
              </w:rPr>
              <w:t>Financiera</w:t>
            </w:r>
          </w:p>
        </w:tc>
        <w:tc>
          <w:tcPr>
            <w:tcW w:w="3527" w:type="dxa"/>
            <w:shd w:val="clear" w:color="auto" w:fill="auto"/>
            <w:vAlign w:val="center"/>
            <w:hideMark/>
          </w:tcPr>
          <w:p w14:paraId="45B6E488" w14:textId="77777777" w:rsidR="00BE1BB9" w:rsidRPr="00BE1BB9" w:rsidRDefault="00BE1BB9" w:rsidP="00BE1BB9">
            <w:pPr>
              <w:spacing w:after="0" w:line="240" w:lineRule="auto"/>
              <w:jc w:val="both"/>
              <w:rPr>
                <w:rFonts w:ascii="Arial" w:eastAsia="Times New Roman" w:hAnsi="Arial" w:cs="Arial"/>
                <w:sz w:val="16"/>
                <w:szCs w:val="16"/>
                <w:lang w:eastAsia="es-CO"/>
              </w:rPr>
            </w:pPr>
            <w:r w:rsidRPr="00BE1BB9">
              <w:rPr>
                <w:rFonts w:ascii="Arial" w:eastAsia="Times New Roman" w:hAnsi="Arial" w:cs="Arial"/>
                <w:sz w:val="16"/>
                <w:szCs w:val="16"/>
                <w:lang w:eastAsia="es-CO"/>
              </w:rPr>
              <w:t>De acuerdo a la periodicidad de generación de la información requerida en el componente, si el componente no es aplicable para la entidad, se debe relacionar la justificación jurídica correspondiente.</w:t>
            </w:r>
          </w:p>
        </w:tc>
      </w:tr>
      <w:tr w:rsidR="00BE1BB9" w:rsidRPr="00BE1BB9" w14:paraId="424D0356" w14:textId="77777777" w:rsidTr="00AB20A9">
        <w:trPr>
          <w:trHeight w:val="1290"/>
        </w:trPr>
        <w:tc>
          <w:tcPr>
            <w:tcW w:w="2269" w:type="dxa"/>
            <w:vMerge/>
            <w:vAlign w:val="center"/>
            <w:hideMark/>
          </w:tcPr>
          <w:p w14:paraId="39B575BE" w14:textId="77777777" w:rsidR="00BE1BB9" w:rsidRPr="00BE1BB9" w:rsidRDefault="00BE1BB9" w:rsidP="00BE1BB9">
            <w:pPr>
              <w:spacing w:after="0" w:line="240" w:lineRule="auto"/>
              <w:rPr>
                <w:rFonts w:ascii="Arial" w:eastAsia="Times New Roman" w:hAnsi="Arial" w:cs="Arial"/>
                <w:b/>
                <w:bCs/>
                <w:sz w:val="16"/>
                <w:szCs w:val="16"/>
                <w:lang w:eastAsia="es-CO"/>
              </w:rPr>
            </w:pPr>
          </w:p>
        </w:tc>
        <w:tc>
          <w:tcPr>
            <w:tcW w:w="2708" w:type="dxa"/>
            <w:shd w:val="clear" w:color="auto" w:fill="auto"/>
            <w:noWrap/>
            <w:vAlign w:val="center"/>
            <w:hideMark/>
          </w:tcPr>
          <w:p w14:paraId="0172CE66" w14:textId="77777777" w:rsidR="00BE1BB9" w:rsidRPr="00BE1BB9" w:rsidRDefault="00BE1BB9" w:rsidP="00BE1BB9">
            <w:pPr>
              <w:spacing w:after="0" w:line="240" w:lineRule="auto"/>
              <w:rPr>
                <w:rFonts w:ascii="Arial" w:eastAsia="Times New Roman" w:hAnsi="Arial" w:cs="Arial"/>
                <w:sz w:val="16"/>
                <w:szCs w:val="16"/>
                <w:lang w:eastAsia="es-CO"/>
              </w:rPr>
            </w:pPr>
            <w:r w:rsidRPr="00BE1BB9">
              <w:rPr>
                <w:rFonts w:ascii="Arial" w:eastAsia="Times New Roman" w:hAnsi="Arial" w:cs="Arial"/>
                <w:sz w:val="16"/>
                <w:szCs w:val="16"/>
                <w:lang w:eastAsia="es-CO"/>
              </w:rPr>
              <w:t>10.2.1.h. Tarifa.</w:t>
            </w:r>
          </w:p>
        </w:tc>
        <w:tc>
          <w:tcPr>
            <w:tcW w:w="0" w:type="auto"/>
            <w:shd w:val="clear" w:color="auto" w:fill="auto"/>
            <w:vAlign w:val="center"/>
            <w:hideMark/>
          </w:tcPr>
          <w:p w14:paraId="2C64C066" w14:textId="77777777" w:rsidR="00BE1BB9" w:rsidRPr="00BE1BB9" w:rsidRDefault="00BE1BB9" w:rsidP="00BE1BB9">
            <w:pPr>
              <w:spacing w:after="0" w:line="240" w:lineRule="auto"/>
              <w:jc w:val="center"/>
              <w:rPr>
                <w:rFonts w:ascii="Arial" w:eastAsia="Times New Roman" w:hAnsi="Arial" w:cs="Arial"/>
                <w:sz w:val="16"/>
                <w:szCs w:val="16"/>
                <w:lang w:eastAsia="es-CO"/>
              </w:rPr>
            </w:pPr>
            <w:r w:rsidRPr="00BE1BB9">
              <w:rPr>
                <w:rFonts w:ascii="Arial" w:eastAsia="Times New Roman" w:hAnsi="Arial" w:cs="Arial"/>
                <w:sz w:val="16"/>
                <w:szCs w:val="16"/>
                <w:lang w:eastAsia="es-CO"/>
              </w:rPr>
              <w:t>Financiera</w:t>
            </w:r>
          </w:p>
        </w:tc>
        <w:tc>
          <w:tcPr>
            <w:tcW w:w="3527" w:type="dxa"/>
            <w:shd w:val="clear" w:color="auto" w:fill="auto"/>
            <w:vAlign w:val="center"/>
            <w:hideMark/>
          </w:tcPr>
          <w:p w14:paraId="3035DC61" w14:textId="77777777" w:rsidR="00BE1BB9" w:rsidRPr="00BE1BB9" w:rsidRDefault="00BE1BB9" w:rsidP="00BE1BB9">
            <w:pPr>
              <w:spacing w:after="0" w:line="240" w:lineRule="auto"/>
              <w:jc w:val="both"/>
              <w:rPr>
                <w:rFonts w:ascii="Arial" w:eastAsia="Times New Roman" w:hAnsi="Arial" w:cs="Arial"/>
                <w:sz w:val="16"/>
                <w:szCs w:val="16"/>
                <w:lang w:eastAsia="es-CO"/>
              </w:rPr>
            </w:pPr>
            <w:r w:rsidRPr="00BE1BB9">
              <w:rPr>
                <w:rFonts w:ascii="Arial" w:eastAsia="Times New Roman" w:hAnsi="Arial" w:cs="Arial"/>
                <w:sz w:val="16"/>
                <w:szCs w:val="16"/>
                <w:lang w:eastAsia="es-CO"/>
              </w:rPr>
              <w:t>De acuerdo a la periodicidad de generación de la información requerida en el componente, si el componente no es aplicable para la entidad, se debe relacionar la justificación jurídica correspondiente.</w:t>
            </w:r>
          </w:p>
        </w:tc>
      </w:tr>
    </w:tbl>
    <w:p w14:paraId="2D4496EC" w14:textId="3B5EAC82" w:rsidR="005F71DE" w:rsidRDefault="005F71DE" w:rsidP="00D43F2C">
      <w:pPr>
        <w:jc w:val="both"/>
        <w:rPr>
          <w:rFonts w:ascii="Arial" w:hAnsi="Arial" w:cs="Arial"/>
          <w:bCs/>
          <w:szCs w:val="24"/>
        </w:rPr>
      </w:pPr>
    </w:p>
    <w:p w14:paraId="3A0CC9B9" w14:textId="53255CF4" w:rsidR="005F71DE" w:rsidRDefault="00916904" w:rsidP="00D43F2C">
      <w:pPr>
        <w:jc w:val="both"/>
        <w:rPr>
          <w:rFonts w:ascii="Arial" w:hAnsi="Arial" w:cs="Arial"/>
          <w:bCs/>
          <w:szCs w:val="24"/>
        </w:rPr>
      </w:pPr>
      <w:r>
        <w:rPr>
          <w:rFonts w:ascii="Arial" w:hAnsi="Arial" w:cs="Arial"/>
          <w:bCs/>
          <w:szCs w:val="24"/>
        </w:rPr>
        <w:t xml:space="preserve">Es importante dejar claro que en aquellas secciones en las cuales no le aplique a la entidad publicación de información, en el botón de transparencia y derecho de acceso a la información pública, es necesario plantear el argumento técnico y/o legal sobre la no aplicabilidad, ninguna sección puede quedar en blanco y </w:t>
      </w:r>
      <w:r w:rsidRPr="00AB20A9">
        <w:rPr>
          <w:rFonts w:ascii="Arial" w:hAnsi="Arial" w:cs="Arial"/>
          <w:b/>
          <w:szCs w:val="24"/>
        </w:rPr>
        <w:t>es responsabilidad del área encargada de la temática velar por la publicación de dicha (s) justificación (es) según el caso.</w:t>
      </w:r>
      <w:r>
        <w:rPr>
          <w:rFonts w:ascii="Arial" w:hAnsi="Arial" w:cs="Arial"/>
          <w:bCs/>
          <w:szCs w:val="24"/>
        </w:rPr>
        <w:t xml:space="preserve"> </w:t>
      </w:r>
    </w:p>
    <w:tbl>
      <w:tblPr>
        <w:tblW w:w="964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9"/>
        <w:gridCol w:w="3653"/>
        <w:gridCol w:w="1673"/>
        <w:gridCol w:w="2320"/>
      </w:tblGrid>
      <w:tr w:rsidR="00B05E52" w:rsidRPr="00BA2549" w14:paraId="270AFE2B" w14:textId="77777777" w:rsidTr="00A455E2">
        <w:trPr>
          <w:trHeight w:val="274"/>
          <w:tblHeader/>
        </w:trPr>
        <w:tc>
          <w:tcPr>
            <w:tcW w:w="9645" w:type="dxa"/>
            <w:gridSpan w:val="4"/>
            <w:shd w:val="clear" w:color="auto" w:fill="24193F"/>
            <w:vAlign w:val="center"/>
            <w:hideMark/>
          </w:tcPr>
          <w:p w14:paraId="7470D0E6" w14:textId="77777777" w:rsidR="00B05E52" w:rsidRPr="00BA2549" w:rsidRDefault="00B05E52" w:rsidP="00BA2549">
            <w:pPr>
              <w:spacing w:after="0" w:line="240" w:lineRule="auto"/>
              <w:jc w:val="center"/>
              <w:rPr>
                <w:rFonts w:ascii="Arial" w:eastAsia="Times New Roman" w:hAnsi="Arial" w:cs="Arial"/>
                <w:b/>
                <w:bCs/>
                <w:color w:val="FFFFFF"/>
                <w:sz w:val="16"/>
                <w:szCs w:val="16"/>
                <w:lang w:eastAsia="es-CO"/>
              </w:rPr>
            </w:pPr>
            <w:r w:rsidRPr="00BA2549">
              <w:rPr>
                <w:rFonts w:ascii="Arial" w:eastAsia="Times New Roman" w:hAnsi="Arial" w:cs="Arial"/>
                <w:b/>
                <w:bCs/>
                <w:color w:val="FFFFFF"/>
                <w:sz w:val="16"/>
                <w:szCs w:val="16"/>
                <w:lang w:eastAsia="es-CO"/>
              </w:rPr>
              <w:lastRenderedPageBreak/>
              <w:t xml:space="preserve">  MENÚ "ATENCIÓN Y SERVICIOS A LA CIUDADANÍA."</w:t>
            </w:r>
          </w:p>
        </w:tc>
      </w:tr>
      <w:tr w:rsidR="00B05E52" w:rsidRPr="00BA2549" w14:paraId="542CD2E2" w14:textId="77777777" w:rsidTr="00A455E2">
        <w:trPr>
          <w:trHeight w:val="509"/>
          <w:tblHeader/>
        </w:trPr>
        <w:tc>
          <w:tcPr>
            <w:tcW w:w="2038" w:type="dxa"/>
            <w:vMerge w:val="restart"/>
            <w:shd w:val="clear" w:color="auto" w:fill="422E76"/>
            <w:vAlign w:val="center"/>
            <w:hideMark/>
          </w:tcPr>
          <w:p w14:paraId="6BC57FC6" w14:textId="77777777" w:rsidR="00B05E52" w:rsidRPr="00BA2549" w:rsidRDefault="00B05E52" w:rsidP="00BA2549">
            <w:pPr>
              <w:spacing w:after="0" w:line="240" w:lineRule="auto"/>
              <w:jc w:val="center"/>
              <w:rPr>
                <w:rFonts w:ascii="Arial" w:eastAsia="Times New Roman" w:hAnsi="Arial" w:cs="Arial"/>
                <w:b/>
                <w:bCs/>
                <w:color w:val="FFFFFF"/>
                <w:sz w:val="16"/>
                <w:szCs w:val="16"/>
                <w:lang w:eastAsia="es-CO"/>
              </w:rPr>
            </w:pPr>
            <w:r w:rsidRPr="00BA2549">
              <w:rPr>
                <w:rFonts w:ascii="Arial" w:eastAsia="Times New Roman" w:hAnsi="Arial" w:cs="Arial"/>
                <w:b/>
                <w:bCs/>
                <w:color w:val="FFFFFF"/>
                <w:sz w:val="16"/>
                <w:szCs w:val="16"/>
                <w:lang w:eastAsia="es-CO"/>
              </w:rPr>
              <w:t>Subnivel</w:t>
            </w:r>
          </w:p>
        </w:tc>
        <w:tc>
          <w:tcPr>
            <w:tcW w:w="3653" w:type="dxa"/>
            <w:vMerge w:val="restart"/>
            <w:shd w:val="clear" w:color="auto" w:fill="422E76"/>
            <w:vAlign w:val="center"/>
            <w:hideMark/>
          </w:tcPr>
          <w:p w14:paraId="12C3CC10" w14:textId="77777777" w:rsidR="00B05E52" w:rsidRPr="00BA2549" w:rsidRDefault="00B05E52" w:rsidP="00BA2549">
            <w:pPr>
              <w:spacing w:after="0" w:line="240" w:lineRule="auto"/>
              <w:jc w:val="center"/>
              <w:rPr>
                <w:rFonts w:ascii="Arial" w:eastAsia="Times New Roman" w:hAnsi="Arial" w:cs="Arial"/>
                <w:b/>
                <w:bCs/>
                <w:color w:val="FFFFFF"/>
                <w:sz w:val="16"/>
                <w:szCs w:val="16"/>
                <w:lang w:eastAsia="es-CO"/>
              </w:rPr>
            </w:pPr>
            <w:r w:rsidRPr="00BA2549">
              <w:rPr>
                <w:rFonts w:ascii="Arial" w:eastAsia="Times New Roman" w:hAnsi="Arial" w:cs="Arial"/>
                <w:b/>
                <w:bCs/>
                <w:color w:val="FFFFFF"/>
                <w:sz w:val="16"/>
                <w:szCs w:val="16"/>
                <w:lang w:eastAsia="es-CO"/>
              </w:rPr>
              <w:t>Ítem</w:t>
            </w:r>
          </w:p>
        </w:tc>
        <w:tc>
          <w:tcPr>
            <w:tcW w:w="0" w:type="auto"/>
            <w:vMerge w:val="restart"/>
            <w:shd w:val="clear" w:color="auto" w:fill="422E76"/>
            <w:vAlign w:val="center"/>
            <w:hideMark/>
          </w:tcPr>
          <w:p w14:paraId="7C784279" w14:textId="768EC3FF" w:rsidR="00B05E52" w:rsidRPr="00BA2549" w:rsidRDefault="00B05E52" w:rsidP="00BA2549">
            <w:pPr>
              <w:spacing w:after="0" w:line="240" w:lineRule="auto"/>
              <w:jc w:val="center"/>
              <w:rPr>
                <w:rFonts w:ascii="Arial" w:eastAsia="Times New Roman" w:hAnsi="Arial" w:cs="Arial"/>
                <w:b/>
                <w:bCs/>
                <w:color w:val="FFFFFF"/>
                <w:sz w:val="16"/>
                <w:szCs w:val="16"/>
                <w:lang w:eastAsia="es-CO"/>
              </w:rPr>
            </w:pPr>
            <w:r w:rsidRPr="00BA2549">
              <w:rPr>
                <w:rFonts w:ascii="Arial" w:eastAsia="Times New Roman" w:hAnsi="Arial" w:cs="Arial"/>
                <w:b/>
                <w:bCs/>
                <w:color w:val="FFFFFF"/>
                <w:sz w:val="16"/>
                <w:szCs w:val="16"/>
                <w:lang w:eastAsia="es-CO"/>
              </w:rPr>
              <w:t>Responsable</w:t>
            </w:r>
          </w:p>
        </w:tc>
        <w:tc>
          <w:tcPr>
            <w:tcW w:w="2322" w:type="dxa"/>
            <w:vMerge w:val="restart"/>
            <w:shd w:val="clear" w:color="auto" w:fill="422E76"/>
            <w:vAlign w:val="center"/>
            <w:hideMark/>
          </w:tcPr>
          <w:p w14:paraId="2C9B12CB" w14:textId="77777777" w:rsidR="00B05E52" w:rsidRPr="00BA2549" w:rsidRDefault="00B05E52" w:rsidP="00BA2549">
            <w:pPr>
              <w:spacing w:after="0" w:line="240" w:lineRule="auto"/>
              <w:jc w:val="center"/>
              <w:rPr>
                <w:rFonts w:ascii="Arial" w:eastAsia="Times New Roman" w:hAnsi="Arial" w:cs="Arial"/>
                <w:b/>
                <w:bCs/>
                <w:color w:val="FFFFFF"/>
                <w:sz w:val="16"/>
                <w:szCs w:val="16"/>
                <w:lang w:eastAsia="es-CO"/>
              </w:rPr>
            </w:pPr>
            <w:r w:rsidRPr="00BA2549">
              <w:rPr>
                <w:rFonts w:ascii="Arial" w:eastAsia="Times New Roman" w:hAnsi="Arial" w:cs="Arial"/>
                <w:b/>
                <w:bCs/>
                <w:color w:val="FFFFFF"/>
                <w:sz w:val="16"/>
                <w:szCs w:val="16"/>
                <w:lang w:eastAsia="es-CO"/>
              </w:rPr>
              <w:t xml:space="preserve">Periodicidad de revisión/actualización </w:t>
            </w:r>
          </w:p>
        </w:tc>
      </w:tr>
      <w:tr w:rsidR="00B05E52" w:rsidRPr="00BA2549" w14:paraId="555C34B0" w14:textId="77777777" w:rsidTr="00A455E2">
        <w:trPr>
          <w:trHeight w:hRule="exact" w:val="90"/>
          <w:tblHeader/>
        </w:trPr>
        <w:tc>
          <w:tcPr>
            <w:tcW w:w="2038" w:type="dxa"/>
            <w:vMerge/>
            <w:shd w:val="clear" w:color="auto" w:fill="422E76"/>
            <w:vAlign w:val="center"/>
            <w:hideMark/>
          </w:tcPr>
          <w:p w14:paraId="56A2F979" w14:textId="77777777" w:rsidR="00B05E52" w:rsidRPr="00BA2549" w:rsidRDefault="00B05E52" w:rsidP="00BA2549">
            <w:pPr>
              <w:spacing w:after="0" w:line="240" w:lineRule="auto"/>
              <w:rPr>
                <w:rFonts w:ascii="Arial" w:eastAsia="Times New Roman" w:hAnsi="Arial" w:cs="Arial"/>
                <w:b/>
                <w:bCs/>
                <w:color w:val="FFFFFF"/>
                <w:sz w:val="16"/>
                <w:szCs w:val="16"/>
                <w:lang w:eastAsia="es-CO"/>
              </w:rPr>
            </w:pPr>
          </w:p>
        </w:tc>
        <w:tc>
          <w:tcPr>
            <w:tcW w:w="3653" w:type="dxa"/>
            <w:vMerge/>
            <w:shd w:val="clear" w:color="auto" w:fill="422E76"/>
            <w:vAlign w:val="center"/>
            <w:hideMark/>
          </w:tcPr>
          <w:p w14:paraId="45497AD6" w14:textId="77777777" w:rsidR="00B05E52" w:rsidRPr="00BA2549" w:rsidRDefault="00B05E52" w:rsidP="00BA2549">
            <w:pPr>
              <w:spacing w:after="0" w:line="240" w:lineRule="auto"/>
              <w:rPr>
                <w:rFonts w:ascii="Arial" w:eastAsia="Times New Roman" w:hAnsi="Arial" w:cs="Arial"/>
                <w:b/>
                <w:bCs/>
                <w:color w:val="FFFFFF"/>
                <w:sz w:val="16"/>
                <w:szCs w:val="16"/>
                <w:lang w:eastAsia="es-CO"/>
              </w:rPr>
            </w:pPr>
          </w:p>
        </w:tc>
        <w:tc>
          <w:tcPr>
            <w:tcW w:w="0" w:type="auto"/>
            <w:vMerge/>
            <w:shd w:val="clear" w:color="auto" w:fill="422E76"/>
            <w:vAlign w:val="center"/>
            <w:hideMark/>
          </w:tcPr>
          <w:p w14:paraId="2EFA4274" w14:textId="77777777" w:rsidR="00B05E52" w:rsidRPr="00BA2549" w:rsidRDefault="00B05E52" w:rsidP="00BA2549">
            <w:pPr>
              <w:spacing w:after="0" w:line="240" w:lineRule="auto"/>
              <w:rPr>
                <w:rFonts w:ascii="Arial" w:eastAsia="Times New Roman" w:hAnsi="Arial" w:cs="Arial"/>
                <w:b/>
                <w:bCs/>
                <w:color w:val="FFFFFF"/>
                <w:sz w:val="16"/>
                <w:szCs w:val="16"/>
                <w:lang w:eastAsia="es-CO"/>
              </w:rPr>
            </w:pPr>
          </w:p>
        </w:tc>
        <w:tc>
          <w:tcPr>
            <w:tcW w:w="2322" w:type="dxa"/>
            <w:vMerge/>
            <w:shd w:val="clear" w:color="auto" w:fill="422E76"/>
            <w:vAlign w:val="center"/>
            <w:hideMark/>
          </w:tcPr>
          <w:p w14:paraId="51D42665" w14:textId="77777777" w:rsidR="00B05E52" w:rsidRPr="00BA2549" w:rsidRDefault="00B05E52" w:rsidP="00BA2549">
            <w:pPr>
              <w:spacing w:after="0" w:line="240" w:lineRule="auto"/>
              <w:rPr>
                <w:rFonts w:ascii="Arial" w:eastAsia="Times New Roman" w:hAnsi="Arial" w:cs="Arial"/>
                <w:b/>
                <w:bCs/>
                <w:color w:val="FFFFFF"/>
                <w:sz w:val="16"/>
                <w:szCs w:val="16"/>
                <w:lang w:eastAsia="es-CO"/>
              </w:rPr>
            </w:pPr>
          </w:p>
        </w:tc>
      </w:tr>
      <w:tr w:rsidR="00B05E52" w:rsidRPr="00BA2549" w14:paraId="4FD4C955" w14:textId="77777777" w:rsidTr="00A455E2">
        <w:trPr>
          <w:trHeight w:val="1567"/>
        </w:trPr>
        <w:tc>
          <w:tcPr>
            <w:tcW w:w="2038" w:type="dxa"/>
            <w:shd w:val="clear" w:color="000000" w:fill="FFFFFF"/>
            <w:vAlign w:val="center"/>
            <w:hideMark/>
          </w:tcPr>
          <w:p w14:paraId="4D5E3754" w14:textId="77777777" w:rsidR="00B05E52" w:rsidRPr="00BA2549" w:rsidRDefault="00B05E52" w:rsidP="002F0B44">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1. Trámites, Otros Procedimientos Administrativos y consultas de acceso a información pública.</w:t>
            </w:r>
          </w:p>
        </w:tc>
        <w:tc>
          <w:tcPr>
            <w:tcW w:w="3653" w:type="dxa"/>
            <w:shd w:val="clear" w:color="auto" w:fill="auto"/>
            <w:vAlign w:val="center"/>
            <w:hideMark/>
          </w:tcPr>
          <w:p w14:paraId="327D60DE" w14:textId="77777777" w:rsidR="00B05E52" w:rsidRPr="00BA2549" w:rsidRDefault="00B05E52" w:rsidP="00BA2549">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1.1. Trámites, Otros Procedimientos Administrativos y consultas de acceso a información pública.</w:t>
            </w:r>
          </w:p>
        </w:tc>
        <w:tc>
          <w:tcPr>
            <w:tcW w:w="0" w:type="auto"/>
            <w:shd w:val="clear" w:color="auto" w:fill="auto"/>
            <w:vAlign w:val="center"/>
            <w:hideMark/>
          </w:tcPr>
          <w:p w14:paraId="0EF9E5D7"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vAlign w:val="center"/>
            <w:hideMark/>
          </w:tcPr>
          <w:p w14:paraId="23F31DA2" w14:textId="77777777"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 xml:space="preserve">Mínimo una vez al año </w:t>
            </w:r>
          </w:p>
        </w:tc>
      </w:tr>
      <w:tr w:rsidR="00B05E52" w:rsidRPr="00BA2549" w14:paraId="79EF074C" w14:textId="77777777" w:rsidTr="00A455E2">
        <w:trPr>
          <w:trHeight w:val="2040"/>
        </w:trPr>
        <w:tc>
          <w:tcPr>
            <w:tcW w:w="2038" w:type="dxa"/>
            <w:vMerge w:val="restart"/>
            <w:shd w:val="clear" w:color="000000" w:fill="FFFFFF"/>
            <w:vAlign w:val="center"/>
            <w:hideMark/>
          </w:tcPr>
          <w:p w14:paraId="313C955A" w14:textId="77777777" w:rsidR="00B05E52" w:rsidRPr="00BA2549" w:rsidRDefault="00B05E52" w:rsidP="002F0B44">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2.  Canales de atención y pida una cita.</w:t>
            </w:r>
          </w:p>
        </w:tc>
        <w:tc>
          <w:tcPr>
            <w:tcW w:w="3653" w:type="dxa"/>
            <w:shd w:val="clear" w:color="auto" w:fill="auto"/>
            <w:vAlign w:val="center"/>
            <w:hideMark/>
          </w:tcPr>
          <w:p w14:paraId="7C3A5E81" w14:textId="77777777" w:rsidR="00B05E52" w:rsidRPr="00BA2549" w:rsidRDefault="00B05E52" w:rsidP="00BA2549">
            <w:pPr>
              <w:spacing w:after="24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 xml:space="preserve">2.1. Los sujetos obligados deberán incluir en su respectiva sede electrónica la información y contenidos relacionados con los canales habilitados para la atención a la ciudadanía y demás grupos caracterizados, con la finalidad de identificar y dar a conocer los canales digitales oficiales de recepción de solicitudes, peticiones e información, de conformidad con el artículo 14 del Decreto 2106 de 2019. </w:t>
            </w:r>
          </w:p>
        </w:tc>
        <w:tc>
          <w:tcPr>
            <w:tcW w:w="0" w:type="auto"/>
            <w:shd w:val="clear" w:color="auto" w:fill="auto"/>
            <w:vAlign w:val="center"/>
            <w:hideMark/>
          </w:tcPr>
          <w:p w14:paraId="66487FA2"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vAlign w:val="center"/>
            <w:hideMark/>
          </w:tcPr>
          <w:p w14:paraId="065564F6" w14:textId="20D5D180"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Pr>
                <w:rFonts w:ascii="Arial" w:eastAsia="Times New Roman" w:hAnsi="Arial" w:cs="Arial"/>
                <w:sz w:val="16"/>
                <w:szCs w:val="16"/>
                <w:lang w:eastAsia="es-CO"/>
              </w:rPr>
              <w:t xml:space="preserve"> de la información</w:t>
            </w:r>
            <w:r w:rsidRPr="00BA2549">
              <w:rPr>
                <w:rFonts w:ascii="Arial" w:eastAsia="Times New Roman" w:hAnsi="Arial" w:cs="Arial"/>
                <w:sz w:val="16"/>
                <w:szCs w:val="16"/>
                <w:lang w:eastAsia="es-CO"/>
              </w:rPr>
              <w:t xml:space="preserve"> mínim</w:t>
            </w:r>
            <w:r>
              <w:rPr>
                <w:rFonts w:ascii="Arial" w:eastAsia="Times New Roman" w:hAnsi="Arial" w:cs="Arial"/>
                <w:sz w:val="16"/>
                <w:szCs w:val="16"/>
                <w:lang w:eastAsia="es-CO"/>
              </w:rPr>
              <w:t>o</w:t>
            </w:r>
            <w:r w:rsidRPr="00BA2549">
              <w:rPr>
                <w:rFonts w:ascii="Arial" w:eastAsia="Times New Roman" w:hAnsi="Arial" w:cs="Arial"/>
                <w:sz w:val="16"/>
                <w:szCs w:val="16"/>
                <w:lang w:eastAsia="es-CO"/>
              </w:rPr>
              <w:t xml:space="preserve"> una vez al año</w:t>
            </w:r>
            <w:r>
              <w:rPr>
                <w:rFonts w:ascii="Arial" w:eastAsia="Times New Roman" w:hAnsi="Arial" w:cs="Arial"/>
                <w:sz w:val="16"/>
                <w:szCs w:val="16"/>
                <w:lang w:eastAsia="es-CO"/>
              </w:rPr>
              <w:t>.</w:t>
            </w:r>
          </w:p>
        </w:tc>
      </w:tr>
      <w:tr w:rsidR="00B05E52" w:rsidRPr="00BA2549" w14:paraId="6FFC10C1" w14:textId="77777777" w:rsidTr="00A455E2">
        <w:trPr>
          <w:trHeight w:val="1275"/>
        </w:trPr>
        <w:tc>
          <w:tcPr>
            <w:tcW w:w="2038" w:type="dxa"/>
            <w:vMerge/>
            <w:vAlign w:val="center"/>
            <w:hideMark/>
          </w:tcPr>
          <w:p w14:paraId="61F7F015" w14:textId="77777777" w:rsidR="00B05E52" w:rsidRPr="00BA2549" w:rsidRDefault="00B05E52" w:rsidP="002F0B44">
            <w:pPr>
              <w:spacing w:after="0" w:line="240" w:lineRule="auto"/>
              <w:jc w:val="center"/>
              <w:rPr>
                <w:rFonts w:ascii="Arial" w:eastAsia="Times New Roman" w:hAnsi="Arial" w:cs="Arial"/>
                <w:sz w:val="16"/>
                <w:szCs w:val="16"/>
                <w:lang w:eastAsia="es-CO"/>
              </w:rPr>
            </w:pPr>
          </w:p>
        </w:tc>
        <w:tc>
          <w:tcPr>
            <w:tcW w:w="3653" w:type="dxa"/>
            <w:shd w:val="clear" w:color="000000" w:fill="FFFFFF"/>
            <w:vAlign w:val="center"/>
            <w:hideMark/>
          </w:tcPr>
          <w:p w14:paraId="7FC25108" w14:textId="77777777" w:rsidR="00B05E52" w:rsidRPr="00BA2549" w:rsidRDefault="00B05E52" w:rsidP="00BA2549">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2.</w:t>
            </w:r>
            <w:proofErr w:type="gramStart"/>
            <w:r w:rsidRPr="00BA2549">
              <w:rPr>
                <w:rFonts w:ascii="Arial" w:eastAsia="Times New Roman" w:hAnsi="Arial" w:cs="Arial"/>
                <w:sz w:val="16"/>
                <w:szCs w:val="16"/>
                <w:lang w:eastAsia="es-CO"/>
              </w:rPr>
              <w:t>2..</w:t>
            </w:r>
            <w:proofErr w:type="gramEnd"/>
            <w:r w:rsidRPr="00BA2549">
              <w:rPr>
                <w:rFonts w:ascii="Arial" w:eastAsia="Times New Roman" w:hAnsi="Arial" w:cs="Arial"/>
                <w:sz w:val="16"/>
                <w:szCs w:val="16"/>
                <w:lang w:eastAsia="es-CO"/>
              </w:rPr>
              <w:t xml:space="preserve"> Mecanismo para que el usuario pueda agendar una cita para atención presencial, e indicar los horarios de atención en sedes físicas.</w:t>
            </w:r>
          </w:p>
        </w:tc>
        <w:tc>
          <w:tcPr>
            <w:tcW w:w="0" w:type="auto"/>
            <w:shd w:val="clear" w:color="000000" w:fill="FFFFFF"/>
            <w:vAlign w:val="center"/>
            <w:hideMark/>
          </w:tcPr>
          <w:p w14:paraId="5CABA654"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vAlign w:val="center"/>
            <w:hideMark/>
          </w:tcPr>
          <w:p w14:paraId="4018B943" w14:textId="706A3A21"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Pr>
                <w:rFonts w:ascii="Arial" w:eastAsia="Times New Roman" w:hAnsi="Arial" w:cs="Arial"/>
                <w:sz w:val="16"/>
                <w:szCs w:val="16"/>
                <w:lang w:eastAsia="es-CO"/>
              </w:rPr>
              <w:t xml:space="preserve"> de la información</w:t>
            </w:r>
            <w:r w:rsidRPr="00BA2549">
              <w:rPr>
                <w:rFonts w:ascii="Arial" w:eastAsia="Times New Roman" w:hAnsi="Arial" w:cs="Arial"/>
                <w:sz w:val="16"/>
                <w:szCs w:val="16"/>
                <w:lang w:eastAsia="es-CO"/>
              </w:rPr>
              <w:t xml:space="preserve"> mínim</w:t>
            </w:r>
            <w:r>
              <w:rPr>
                <w:rFonts w:ascii="Arial" w:eastAsia="Times New Roman" w:hAnsi="Arial" w:cs="Arial"/>
                <w:sz w:val="16"/>
                <w:szCs w:val="16"/>
                <w:lang w:eastAsia="es-CO"/>
              </w:rPr>
              <w:t>o</w:t>
            </w:r>
            <w:r w:rsidRPr="00BA2549">
              <w:rPr>
                <w:rFonts w:ascii="Arial" w:eastAsia="Times New Roman" w:hAnsi="Arial" w:cs="Arial"/>
                <w:sz w:val="16"/>
                <w:szCs w:val="16"/>
                <w:lang w:eastAsia="es-CO"/>
              </w:rPr>
              <w:t xml:space="preserve"> una vez al año</w:t>
            </w:r>
            <w:r>
              <w:rPr>
                <w:rFonts w:ascii="Arial" w:eastAsia="Times New Roman" w:hAnsi="Arial" w:cs="Arial"/>
                <w:sz w:val="16"/>
                <w:szCs w:val="16"/>
                <w:lang w:eastAsia="es-CO"/>
              </w:rPr>
              <w:t>.</w:t>
            </w:r>
          </w:p>
        </w:tc>
      </w:tr>
      <w:tr w:rsidR="00B05E52" w:rsidRPr="00BA2549" w14:paraId="582D3967" w14:textId="77777777" w:rsidTr="00A455E2">
        <w:trPr>
          <w:trHeight w:val="467"/>
        </w:trPr>
        <w:tc>
          <w:tcPr>
            <w:tcW w:w="2038" w:type="dxa"/>
            <w:vMerge w:val="restart"/>
            <w:shd w:val="clear" w:color="000000" w:fill="FFFFFF"/>
            <w:vAlign w:val="center"/>
            <w:hideMark/>
          </w:tcPr>
          <w:p w14:paraId="341BBD97" w14:textId="77777777" w:rsidR="00B05E52" w:rsidRPr="00BA2549" w:rsidRDefault="00B05E52" w:rsidP="002F0B44">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3. PQRSD.</w:t>
            </w:r>
          </w:p>
        </w:tc>
        <w:tc>
          <w:tcPr>
            <w:tcW w:w="7607" w:type="dxa"/>
            <w:gridSpan w:val="3"/>
            <w:shd w:val="clear" w:color="auto" w:fill="BFBFBF" w:themeFill="background1" w:themeFillShade="BF"/>
            <w:vAlign w:val="center"/>
            <w:hideMark/>
          </w:tcPr>
          <w:p w14:paraId="40AB84A1" w14:textId="2CF6C24B" w:rsidR="00B05E52" w:rsidRPr="00A455E2" w:rsidRDefault="00B05E52" w:rsidP="00B05E52">
            <w:pPr>
              <w:spacing w:after="0" w:line="240" w:lineRule="auto"/>
              <w:rPr>
                <w:rFonts w:ascii="Arial" w:eastAsia="Times New Roman" w:hAnsi="Arial" w:cs="Arial"/>
                <w:b/>
                <w:bCs/>
                <w:sz w:val="16"/>
                <w:szCs w:val="16"/>
                <w:lang w:eastAsia="es-CO"/>
              </w:rPr>
            </w:pPr>
            <w:r w:rsidRPr="00A455E2">
              <w:rPr>
                <w:rFonts w:ascii="Arial" w:eastAsia="Times New Roman" w:hAnsi="Arial" w:cs="Arial"/>
                <w:b/>
                <w:bCs/>
                <w:sz w:val="16"/>
                <w:szCs w:val="16"/>
                <w:lang w:eastAsia="es-CO"/>
              </w:rPr>
              <w:t>3.1. Condiciones técnicas:</w:t>
            </w:r>
          </w:p>
        </w:tc>
      </w:tr>
      <w:tr w:rsidR="00B05E52" w:rsidRPr="00BA2549" w14:paraId="3BBD8453" w14:textId="77777777" w:rsidTr="00A455E2">
        <w:trPr>
          <w:trHeight w:val="660"/>
        </w:trPr>
        <w:tc>
          <w:tcPr>
            <w:tcW w:w="2038" w:type="dxa"/>
            <w:vMerge/>
            <w:vAlign w:val="center"/>
            <w:hideMark/>
          </w:tcPr>
          <w:p w14:paraId="59FFFEC8"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noWrap/>
            <w:vAlign w:val="center"/>
            <w:hideMark/>
          </w:tcPr>
          <w:p w14:paraId="4CDE1ABE"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3.1. 1. Acuse de recibo.</w:t>
            </w:r>
          </w:p>
        </w:tc>
        <w:tc>
          <w:tcPr>
            <w:tcW w:w="0" w:type="auto"/>
            <w:shd w:val="clear" w:color="auto" w:fill="auto"/>
            <w:vAlign w:val="center"/>
            <w:hideMark/>
          </w:tcPr>
          <w:p w14:paraId="7FB4CDED"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564CF44F" w14:textId="6D9B425A"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 xml:space="preserve">Se debe llevar a cabo la </w:t>
            </w:r>
            <w:r w:rsidRPr="00EE5E7A">
              <w:rPr>
                <w:rFonts w:ascii="Arial" w:eastAsia="Times New Roman" w:hAnsi="Arial" w:cs="Arial"/>
                <w:sz w:val="16"/>
                <w:szCs w:val="16"/>
                <w:lang w:eastAsia="es-CO"/>
              </w:rPr>
              <w:t>revisión de la información mínimo</w:t>
            </w:r>
            <w:r w:rsidRPr="00BA2549">
              <w:rPr>
                <w:rFonts w:ascii="Arial" w:eastAsia="Times New Roman" w:hAnsi="Arial" w:cs="Arial"/>
                <w:sz w:val="16"/>
                <w:szCs w:val="16"/>
                <w:lang w:eastAsia="es-CO"/>
              </w:rPr>
              <w:t xml:space="preserve"> una vez al año</w:t>
            </w:r>
            <w:r w:rsidRPr="00EE5E7A">
              <w:rPr>
                <w:rFonts w:ascii="Arial" w:eastAsia="Times New Roman" w:hAnsi="Arial" w:cs="Arial"/>
                <w:sz w:val="16"/>
                <w:szCs w:val="16"/>
                <w:lang w:eastAsia="es-CO"/>
              </w:rPr>
              <w:t>.</w:t>
            </w:r>
          </w:p>
        </w:tc>
      </w:tr>
      <w:tr w:rsidR="00B05E52" w:rsidRPr="00BA2549" w14:paraId="5ABE68EC" w14:textId="77777777" w:rsidTr="00A455E2">
        <w:trPr>
          <w:trHeight w:val="765"/>
        </w:trPr>
        <w:tc>
          <w:tcPr>
            <w:tcW w:w="2038" w:type="dxa"/>
            <w:vMerge/>
            <w:vAlign w:val="center"/>
            <w:hideMark/>
          </w:tcPr>
          <w:p w14:paraId="708A27A9"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noWrap/>
            <w:vAlign w:val="center"/>
            <w:hideMark/>
          </w:tcPr>
          <w:p w14:paraId="7F20717B"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3.1.2. Validación de campos.</w:t>
            </w:r>
          </w:p>
        </w:tc>
        <w:tc>
          <w:tcPr>
            <w:tcW w:w="0" w:type="auto"/>
            <w:shd w:val="clear" w:color="auto" w:fill="auto"/>
            <w:vAlign w:val="center"/>
            <w:hideMark/>
          </w:tcPr>
          <w:p w14:paraId="1AAE7BE3"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32D38536" w14:textId="4C8FA17B"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 xml:space="preserve">Se debe llevar a cabo la </w:t>
            </w:r>
            <w:r w:rsidRPr="00EE5E7A">
              <w:rPr>
                <w:rFonts w:ascii="Arial" w:eastAsia="Times New Roman" w:hAnsi="Arial" w:cs="Arial"/>
                <w:sz w:val="16"/>
                <w:szCs w:val="16"/>
                <w:lang w:eastAsia="es-CO"/>
              </w:rPr>
              <w:t>revisión de la información mínimo</w:t>
            </w:r>
            <w:r w:rsidRPr="00BA2549">
              <w:rPr>
                <w:rFonts w:ascii="Arial" w:eastAsia="Times New Roman" w:hAnsi="Arial" w:cs="Arial"/>
                <w:sz w:val="16"/>
                <w:szCs w:val="16"/>
                <w:lang w:eastAsia="es-CO"/>
              </w:rPr>
              <w:t xml:space="preserve"> una vez al año</w:t>
            </w:r>
            <w:r w:rsidRPr="00EE5E7A">
              <w:rPr>
                <w:rFonts w:ascii="Arial" w:eastAsia="Times New Roman" w:hAnsi="Arial" w:cs="Arial"/>
                <w:sz w:val="16"/>
                <w:szCs w:val="16"/>
                <w:lang w:eastAsia="es-CO"/>
              </w:rPr>
              <w:t>.</w:t>
            </w:r>
          </w:p>
        </w:tc>
      </w:tr>
      <w:tr w:rsidR="00B05E52" w:rsidRPr="00BA2549" w14:paraId="77A3DA38" w14:textId="77777777" w:rsidTr="00A455E2">
        <w:trPr>
          <w:trHeight w:val="765"/>
        </w:trPr>
        <w:tc>
          <w:tcPr>
            <w:tcW w:w="2038" w:type="dxa"/>
            <w:vMerge/>
            <w:vAlign w:val="center"/>
            <w:hideMark/>
          </w:tcPr>
          <w:p w14:paraId="55CC184C"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noWrap/>
            <w:vAlign w:val="center"/>
            <w:hideMark/>
          </w:tcPr>
          <w:p w14:paraId="11CD1166"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3.1.3. Mecanismos para evitar SPAM.</w:t>
            </w:r>
          </w:p>
        </w:tc>
        <w:tc>
          <w:tcPr>
            <w:tcW w:w="0" w:type="auto"/>
            <w:shd w:val="clear" w:color="auto" w:fill="auto"/>
            <w:vAlign w:val="center"/>
            <w:hideMark/>
          </w:tcPr>
          <w:p w14:paraId="03213E37"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2D5C7463" w14:textId="5EA584CD"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 xml:space="preserve">Se debe llevar a cabo la </w:t>
            </w:r>
            <w:r w:rsidRPr="00EE5E7A">
              <w:rPr>
                <w:rFonts w:ascii="Arial" w:eastAsia="Times New Roman" w:hAnsi="Arial" w:cs="Arial"/>
                <w:sz w:val="16"/>
                <w:szCs w:val="16"/>
                <w:lang w:eastAsia="es-CO"/>
              </w:rPr>
              <w:t>revisión de la información mínimo</w:t>
            </w:r>
            <w:r w:rsidRPr="00BA2549">
              <w:rPr>
                <w:rFonts w:ascii="Arial" w:eastAsia="Times New Roman" w:hAnsi="Arial" w:cs="Arial"/>
                <w:sz w:val="16"/>
                <w:szCs w:val="16"/>
                <w:lang w:eastAsia="es-CO"/>
              </w:rPr>
              <w:t xml:space="preserve"> una vez al año</w:t>
            </w:r>
            <w:r w:rsidRPr="00EE5E7A">
              <w:rPr>
                <w:rFonts w:ascii="Arial" w:eastAsia="Times New Roman" w:hAnsi="Arial" w:cs="Arial"/>
                <w:sz w:val="16"/>
                <w:szCs w:val="16"/>
                <w:lang w:eastAsia="es-CO"/>
              </w:rPr>
              <w:t>.</w:t>
            </w:r>
          </w:p>
        </w:tc>
      </w:tr>
      <w:tr w:rsidR="00B05E52" w:rsidRPr="00BA2549" w14:paraId="6CECED73" w14:textId="77777777" w:rsidTr="00A455E2">
        <w:trPr>
          <w:trHeight w:val="510"/>
        </w:trPr>
        <w:tc>
          <w:tcPr>
            <w:tcW w:w="2038" w:type="dxa"/>
            <w:vMerge/>
            <w:vAlign w:val="center"/>
            <w:hideMark/>
          </w:tcPr>
          <w:p w14:paraId="63F798DE"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noWrap/>
            <w:vAlign w:val="center"/>
            <w:hideMark/>
          </w:tcPr>
          <w:p w14:paraId="2CB066AC"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3.1.4.  Mecanismo de seguimiento en línea.</w:t>
            </w:r>
          </w:p>
        </w:tc>
        <w:tc>
          <w:tcPr>
            <w:tcW w:w="0" w:type="auto"/>
            <w:shd w:val="clear" w:color="auto" w:fill="auto"/>
            <w:vAlign w:val="center"/>
            <w:hideMark/>
          </w:tcPr>
          <w:p w14:paraId="065FAF27"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1FCF1667" w14:textId="70ED3221"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 xml:space="preserve">Se debe llevar a cabo la </w:t>
            </w:r>
            <w:r w:rsidRPr="00EE5E7A">
              <w:rPr>
                <w:rFonts w:ascii="Arial" w:eastAsia="Times New Roman" w:hAnsi="Arial" w:cs="Arial"/>
                <w:sz w:val="16"/>
                <w:szCs w:val="16"/>
                <w:lang w:eastAsia="es-CO"/>
              </w:rPr>
              <w:t>revisión de la información mínimo</w:t>
            </w:r>
            <w:r w:rsidRPr="00BA2549">
              <w:rPr>
                <w:rFonts w:ascii="Arial" w:eastAsia="Times New Roman" w:hAnsi="Arial" w:cs="Arial"/>
                <w:sz w:val="16"/>
                <w:szCs w:val="16"/>
                <w:lang w:eastAsia="es-CO"/>
              </w:rPr>
              <w:t xml:space="preserve"> una vez al año</w:t>
            </w:r>
            <w:r w:rsidRPr="00EE5E7A">
              <w:rPr>
                <w:rFonts w:ascii="Arial" w:eastAsia="Times New Roman" w:hAnsi="Arial" w:cs="Arial"/>
                <w:sz w:val="16"/>
                <w:szCs w:val="16"/>
                <w:lang w:eastAsia="es-CO"/>
              </w:rPr>
              <w:t>.</w:t>
            </w:r>
          </w:p>
        </w:tc>
      </w:tr>
      <w:tr w:rsidR="00B05E52" w:rsidRPr="00BA2549" w14:paraId="68DC332B" w14:textId="77777777" w:rsidTr="00A455E2">
        <w:trPr>
          <w:trHeight w:val="1020"/>
        </w:trPr>
        <w:tc>
          <w:tcPr>
            <w:tcW w:w="2038" w:type="dxa"/>
            <w:vMerge/>
            <w:vAlign w:val="center"/>
            <w:hideMark/>
          </w:tcPr>
          <w:p w14:paraId="585E4684"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noWrap/>
            <w:vAlign w:val="center"/>
            <w:hideMark/>
          </w:tcPr>
          <w:p w14:paraId="33C42BF7"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3.1.4.  Mensaje de falla en el sistema.</w:t>
            </w:r>
          </w:p>
        </w:tc>
        <w:tc>
          <w:tcPr>
            <w:tcW w:w="0" w:type="auto"/>
            <w:shd w:val="clear" w:color="auto" w:fill="auto"/>
            <w:vAlign w:val="center"/>
            <w:hideMark/>
          </w:tcPr>
          <w:p w14:paraId="07D77FCC"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714E5926" w14:textId="2BF40BDE"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 xml:space="preserve">Se debe llevar a cabo la </w:t>
            </w:r>
            <w:r w:rsidRPr="00EE5E7A">
              <w:rPr>
                <w:rFonts w:ascii="Arial" w:eastAsia="Times New Roman" w:hAnsi="Arial" w:cs="Arial"/>
                <w:sz w:val="16"/>
                <w:szCs w:val="16"/>
                <w:lang w:eastAsia="es-CO"/>
              </w:rPr>
              <w:t>revisión de la información mínimo</w:t>
            </w:r>
            <w:r w:rsidRPr="00BA2549">
              <w:rPr>
                <w:rFonts w:ascii="Arial" w:eastAsia="Times New Roman" w:hAnsi="Arial" w:cs="Arial"/>
                <w:sz w:val="16"/>
                <w:szCs w:val="16"/>
                <w:lang w:eastAsia="es-CO"/>
              </w:rPr>
              <w:t xml:space="preserve"> una vez al año</w:t>
            </w:r>
            <w:r w:rsidRPr="00EE5E7A">
              <w:rPr>
                <w:rFonts w:ascii="Arial" w:eastAsia="Times New Roman" w:hAnsi="Arial" w:cs="Arial"/>
                <w:sz w:val="16"/>
                <w:szCs w:val="16"/>
                <w:lang w:eastAsia="es-CO"/>
              </w:rPr>
              <w:t>.</w:t>
            </w:r>
          </w:p>
        </w:tc>
      </w:tr>
      <w:tr w:rsidR="00B05E52" w:rsidRPr="00BA2549" w14:paraId="43FE3068" w14:textId="77777777" w:rsidTr="00A455E2">
        <w:trPr>
          <w:trHeight w:val="765"/>
        </w:trPr>
        <w:tc>
          <w:tcPr>
            <w:tcW w:w="2038" w:type="dxa"/>
            <w:vMerge/>
            <w:vAlign w:val="center"/>
            <w:hideMark/>
          </w:tcPr>
          <w:p w14:paraId="62A3ECC2"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noWrap/>
            <w:vAlign w:val="center"/>
            <w:hideMark/>
          </w:tcPr>
          <w:p w14:paraId="45BEBD25"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3.1.5. Integración con el sistema de PQRSD de la entidad.</w:t>
            </w:r>
          </w:p>
        </w:tc>
        <w:tc>
          <w:tcPr>
            <w:tcW w:w="0" w:type="auto"/>
            <w:shd w:val="clear" w:color="auto" w:fill="auto"/>
            <w:vAlign w:val="center"/>
            <w:hideMark/>
          </w:tcPr>
          <w:p w14:paraId="416B1925"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44B07F13" w14:textId="32F6E549"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 xml:space="preserve">Se debe llevar a cabo la </w:t>
            </w:r>
            <w:r w:rsidRPr="00EE5E7A">
              <w:rPr>
                <w:rFonts w:ascii="Arial" w:eastAsia="Times New Roman" w:hAnsi="Arial" w:cs="Arial"/>
                <w:sz w:val="16"/>
                <w:szCs w:val="16"/>
                <w:lang w:eastAsia="es-CO"/>
              </w:rPr>
              <w:t>revisión de la información mínimo</w:t>
            </w:r>
            <w:r w:rsidRPr="00BA2549">
              <w:rPr>
                <w:rFonts w:ascii="Arial" w:eastAsia="Times New Roman" w:hAnsi="Arial" w:cs="Arial"/>
                <w:sz w:val="16"/>
                <w:szCs w:val="16"/>
                <w:lang w:eastAsia="es-CO"/>
              </w:rPr>
              <w:t xml:space="preserve"> una vez al año</w:t>
            </w:r>
            <w:r w:rsidRPr="00EE5E7A">
              <w:rPr>
                <w:rFonts w:ascii="Arial" w:eastAsia="Times New Roman" w:hAnsi="Arial" w:cs="Arial"/>
                <w:sz w:val="16"/>
                <w:szCs w:val="16"/>
                <w:lang w:eastAsia="es-CO"/>
              </w:rPr>
              <w:t>.</w:t>
            </w:r>
          </w:p>
        </w:tc>
      </w:tr>
      <w:tr w:rsidR="00B05E52" w:rsidRPr="00BA2549" w14:paraId="5A75DEC4" w14:textId="77777777" w:rsidTr="00A455E2">
        <w:trPr>
          <w:trHeight w:val="510"/>
        </w:trPr>
        <w:tc>
          <w:tcPr>
            <w:tcW w:w="2038" w:type="dxa"/>
            <w:vMerge/>
            <w:vAlign w:val="center"/>
            <w:hideMark/>
          </w:tcPr>
          <w:p w14:paraId="0993EBFD"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vAlign w:val="center"/>
            <w:hideMark/>
          </w:tcPr>
          <w:p w14:paraId="0AD0F319"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3.1.6.  Disponibilidad del formulario a través de dispositivos móviles.</w:t>
            </w:r>
          </w:p>
        </w:tc>
        <w:tc>
          <w:tcPr>
            <w:tcW w:w="0" w:type="auto"/>
            <w:shd w:val="clear" w:color="auto" w:fill="auto"/>
            <w:vAlign w:val="center"/>
            <w:hideMark/>
          </w:tcPr>
          <w:p w14:paraId="0D0AC3AD"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71018329" w14:textId="21C81D09"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 xml:space="preserve">Se debe llevar a cabo la </w:t>
            </w:r>
            <w:r w:rsidRPr="00EE5E7A">
              <w:rPr>
                <w:rFonts w:ascii="Arial" w:eastAsia="Times New Roman" w:hAnsi="Arial" w:cs="Arial"/>
                <w:sz w:val="16"/>
                <w:szCs w:val="16"/>
                <w:lang w:eastAsia="es-CO"/>
              </w:rPr>
              <w:t>revisión de la información mínimo</w:t>
            </w:r>
            <w:r w:rsidRPr="00BA2549">
              <w:rPr>
                <w:rFonts w:ascii="Arial" w:eastAsia="Times New Roman" w:hAnsi="Arial" w:cs="Arial"/>
                <w:sz w:val="16"/>
                <w:szCs w:val="16"/>
                <w:lang w:eastAsia="es-CO"/>
              </w:rPr>
              <w:t xml:space="preserve"> una vez al año</w:t>
            </w:r>
            <w:r w:rsidRPr="00EE5E7A">
              <w:rPr>
                <w:rFonts w:ascii="Arial" w:eastAsia="Times New Roman" w:hAnsi="Arial" w:cs="Arial"/>
                <w:sz w:val="16"/>
                <w:szCs w:val="16"/>
                <w:lang w:eastAsia="es-CO"/>
              </w:rPr>
              <w:t>.</w:t>
            </w:r>
          </w:p>
        </w:tc>
      </w:tr>
      <w:tr w:rsidR="00B05E52" w:rsidRPr="00BA2549" w14:paraId="406B45B8" w14:textId="77777777" w:rsidTr="00A455E2">
        <w:trPr>
          <w:trHeight w:val="510"/>
        </w:trPr>
        <w:tc>
          <w:tcPr>
            <w:tcW w:w="2038" w:type="dxa"/>
            <w:vMerge/>
            <w:vAlign w:val="center"/>
            <w:hideMark/>
          </w:tcPr>
          <w:p w14:paraId="76EFE841"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noWrap/>
            <w:vAlign w:val="center"/>
            <w:hideMark/>
          </w:tcPr>
          <w:p w14:paraId="6CAE0AC2"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3.1.7. Seguridad Digital.</w:t>
            </w:r>
          </w:p>
        </w:tc>
        <w:tc>
          <w:tcPr>
            <w:tcW w:w="0" w:type="auto"/>
            <w:shd w:val="clear" w:color="auto" w:fill="auto"/>
            <w:vAlign w:val="center"/>
            <w:hideMark/>
          </w:tcPr>
          <w:p w14:paraId="6BDFAC22"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7EDB97B3" w14:textId="6C5FA8E0"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 xml:space="preserve">Se debe llevar a cabo la </w:t>
            </w:r>
            <w:r w:rsidRPr="00EE5E7A">
              <w:rPr>
                <w:rFonts w:ascii="Arial" w:eastAsia="Times New Roman" w:hAnsi="Arial" w:cs="Arial"/>
                <w:sz w:val="16"/>
                <w:szCs w:val="16"/>
                <w:lang w:eastAsia="es-CO"/>
              </w:rPr>
              <w:t>revisión de la información mínimo</w:t>
            </w:r>
            <w:r w:rsidRPr="00BA2549">
              <w:rPr>
                <w:rFonts w:ascii="Arial" w:eastAsia="Times New Roman" w:hAnsi="Arial" w:cs="Arial"/>
                <w:sz w:val="16"/>
                <w:szCs w:val="16"/>
                <w:lang w:eastAsia="es-CO"/>
              </w:rPr>
              <w:t xml:space="preserve"> una vez al año</w:t>
            </w:r>
            <w:r w:rsidRPr="00EE5E7A">
              <w:rPr>
                <w:rFonts w:ascii="Arial" w:eastAsia="Times New Roman" w:hAnsi="Arial" w:cs="Arial"/>
                <w:sz w:val="16"/>
                <w:szCs w:val="16"/>
                <w:lang w:eastAsia="es-CO"/>
              </w:rPr>
              <w:t>.</w:t>
            </w:r>
          </w:p>
        </w:tc>
      </w:tr>
      <w:tr w:rsidR="00B05E52" w:rsidRPr="00BA2549" w14:paraId="1B877DFC" w14:textId="77777777" w:rsidTr="00A455E2">
        <w:trPr>
          <w:trHeight w:val="420"/>
        </w:trPr>
        <w:tc>
          <w:tcPr>
            <w:tcW w:w="2038" w:type="dxa"/>
            <w:vMerge/>
            <w:vAlign w:val="center"/>
            <w:hideMark/>
          </w:tcPr>
          <w:p w14:paraId="6E5E84A6" w14:textId="77777777" w:rsidR="00B05E52" w:rsidRPr="00BA2549" w:rsidRDefault="00B05E52" w:rsidP="00BA2549">
            <w:pPr>
              <w:spacing w:after="0" w:line="240" w:lineRule="auto"/>
              <w:rPr>
                <w:rFonts w:ascii="Arial" w:eastAsia="Times New Roman" w:hAnsi="Arial" w:cs="Arial"/>
                <w:sz w:val="16"/>
                <w:szCs w:val="16"/>
                <w:lang w:eastAsia="es-CO"/>
              </w:rPr>
            </w:pPr>
          </w:p>
        </w:tc>
        <w:tc>
          <w:tcPr>
            <w:tcW w:w="7607" w:type="dxa"/>
            <w:gridSpan w:val="3"/>
            <w:shd w:val="clear" w:color="auto" w:fill="BFBFBF" w:themeFill="background1" w:themeFillShade="BF"/>
            <w:noWrap/>
            <w:vAlign w:val="center"/>
            <w:hideMark/>
          </w:tcPr>
          <w:p w14:paraId="4E2F6ABF" w14:textId="345E476E" w:rsidR="00B05E52" w:rsidRPr="00A455E2" w:rsidRDefault="00B05E52" w:rsidP="00B05E52">
            <w:pPr>
              <w:spacing w:after="0" w:line="240" w:lineRule="auto"/>
              <w:rPr>
                <w:rFonts w:ascii="Arial" w:eastAsia="Times New Roman" w:hAnsi="Arial" w:cs="Arial"/>
                <w:b/>
                <w:bCs/>
                <w:sz w:val="16"/>
                <w:szCs w:val="16"/>
                <w:lang w:eastAsia="es-CO"/>
              </w:rPr>
            </w:pPr>
            <w:r w:rsidRPr="00A455E2">
              <w:rPr>
                <w:rFonts w:ascii="Arial" w:eastAsia="Times New Roman" w:hAnsi="Arial" w:cs="Arial"/>
                <w:b/>
                <w:bCs/>
                <w:sz w:val="16"/>
                <w:szCs w:val="16"/>
                <w:lang w:eastAsia="es-CO"/>
              </w:rPr>
              <w:t>3.2. Condiciones del formulario:</w:t>
            </w:r>
          </w:p>
        </w:tc>
      </w:tr>
      <w:tr w:rsidR="00B05E52" w:rsidRPr="00BA2549" w14:paraId="1C0A7942" w14:textId="77777777" w:rsidTr="00A455E2">
        <w:trPr>
          <w:trHeight w:val="765"/>
        </w:trPr>
        <w:tc>
          <w:tcPr>
            <w:tcW w:w="2038" w:type="dxa"/>
            <w:vMerge/>
            <w:vAlign w:val="center"/>
            <w:hideMark/>
          </w:tcPr>
          <w:p w14:paraId="37F8F048" w14:textId="77777777" w:rsidR="00B05E52" w:rsidRPr="00BA2549" w:rsidRDefault="00B05E52" w:rsidP="00BA2549">
            <w:pPr>
              <w:spacing w:after="0" w:line="240" w:lineRule="auto"/>
              <w:rPr>
                <w:rFonts w:ascii="Arial" w:eastAsia="Times New Roman" w:hAnsi="Arial" w:cs="Arial"/>
                <w:sz w:val="16"/>
                <w:szCs w:val="16"/>
                <w:lang w:eastAsia="es-CO"/>
              </w:rPr>
            </w:pPr>
          </w:p>
        </w:tc>
        <w:tc>
          <w:tcPr>
            <w:tcW w:w="3653" w:type="dxa"/>
            <w:shd w:val="clear" w:color="auto" w:fill="auto"/>
            <w:vAlign w:val="center"/>
            <w:hideMark/>
          </w:tcPr>
          <w:p w14:paraId="6426DBC9" w14:textId="0F47BD0D" w:rsidR="00B05E52" w:rsidRPr="00BA2549" w:rsidRDefault="00B05E52" w:rsidP="00BA2549">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3.2.1   Selección de opción de la PQRSD (Petición, Queja/Reclamo, Solicitud de Información, Denuncia, Sugerencia/ Propuesta).</w:t>
            </w:r>
          </w:p>
        </w:tc>
        <w:tc>
          <w:tcPr>
            <w:tcW w:w="0" w:type="auto"/>
            <w:shd w:val="clear" w:color="auto" w:fill="auto"/>
            <w:vAlign w:val="center"/>
            <w:hideMark/>
          </w:tcPr>
          <w:p w14:paraId="41CAA1DC"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vAlign w:val="center"/>
            <w:hideMark/>
          </w:tcPr>
          <w:p w14:paraId="15B047B8" w14:textId="36ECE29B"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Pr>
                <w:rFonts w:ascii="Arial" w:eastAsia="Times New Roman" w:hAnsi="Arial" w:cs="Arial"/>
                <w:sz w:val="16"/>
                <w:szCs w:val="16"/>
                <w:lang w:eastAsia="es-CO"/>
              </w:rPr>
              <w:t xml:space="preserve"> </w:t>
            </w:r>
            <w:r w:rsidRPr="00BA2549">
              <w:rPr>
                <w:rFonts w:ascii="Arial" w:eastAsia="Times New Roman" w:hAnsi="Arial" w:cs="Arial"/>
                <w:sz w:val="16"/>
                <w:szCs w:val="16"/>
                <w:lang w:eastAsia="es-CO"/>
              </w:rPr>
              <w:t xml:space="preserve">de la funcionalidad y cumplimiento de los criterios de la sección mínimo una vez al año </w:t>
            </w:r>
          </w:p>
        </w:tc>
      </w:tr>
      <w:tr w:rsidR="00B05E52" w:rsidRPr="00BA2549" w14:paraId="610F7410" w14:textId="77777777" w:rsidTr="00A455E2">
        <w:trPr>
          <w:trHeight w:val="1380"/>
        </w:trPr>
        <w:tc>
          <w:tcPr>
            <w:tcW w:w="2038" w:type="dxa"/>
            <w:vMerge/>
            <w:vAlign w:val="center"/>
            <w:hideMark/>
          </w:tcPr>
          <w:p w14:paraId="58DAAA59"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vAlign w:val="center"/>
            <w:hideMark/>
          </w:tcPr>
          <w:p w14:paraId="57C5FC36" w14:textId="535BECBC"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3.2.2.  Nombre y Apellidos o Razón Social de la Empresa o posibilidad de presentar queja/denuncia anónima.</w:t>
            </w:r>
          </w:p>
        </w:tc>
        <w:tc>
          <w:tcPr>
            <w:tcW w:w="0" w:type="auto"/>
            <w:shd w:val="clear" w:color="auto" w:fill="auto"/>
            <w:vAlign w:val="center"/>
            <w:hideMark/>
          </w:tcPr>
          <w:p w14:paraId="61698253"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27B99AC5" w14:textId="1CBBB770"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sidRPr="00060E33">
              <w:rPr>
                <w:rFonts w:ascii="Arial" w:eastAsia="Times New Roman" w:hAnsi="Arial" w:cs="Arial"/>
                <w:sz w:val="16"/>
                <w:szCs w:val="16"/>
                <w:lang w:eastAsia="es-CO"/>
              </w:rPr>
              <w:t xml:space="preserve"> </w:t>
            </w:r>
            <w:r w:rsidRPr="00BA2549">
              <w:rPr>
                <w:rFonts w:ascii="Arial" w:eastAsia="Times New Roman" w:hAnsi="Arial" w:cs="Arial"/>
                <w:sz w:val="16"/>
                <w:szCs w:val="16"/>
                <w:lang w:eastAsia="es-CO"/>
              </w:rPr>
              <w:t xml:space="preserve">de la funcionalidad y cumplimiento de los criterios de la sección mínimo una vez al año </w:t>
            </w:r>
          </w:p>
        </w:tc>
      </w:tr>
      <w:tr w:rsidR="00B05E52" w:rsidRPr="00BA2549" w14:paraId="04B3F9B6" w14:textId="77777777" w:rsidTr="00A455E2">
        <w:trPr>
          <w:trHeight w:val="765"/>
        </w:trPr>
        <w:tc>
          <w:tcPr>
            <w:tcW w:w="2038" w:type="dxa"/>
            <w:vMerge/>
            <w:vAlign w:val="center"/>
            <w:hideMark/>
          </w:tcPr>
          <w:p w14:paraId="28E47D34"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vAlign w:val="center"/>
            <w:hideMark/>
          </w:tcPr>
          <w:p w14:paraId="60A4033D" w14:textId="0CEBCD51"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3.2.3.  Tipo de documento de identidad o el de la empresa (Cédula de Ciudadanía, NUIP -Número Único de Identificación Personal, Cédula de Extranjería, NIT -Número de Identificación Tributaria-, Pasaporte ).</w:t>
            </w:r>
          </w:p>
        </w:tc>
        <w:tc>
          <w:tcPr>
            <w:tcW w:w="0" w:type="auto"/>
            <w:shd w:val="clear" w:color="auto" w:fill="auto"/>
            <w:vAlign w:val="center"/>
            <w:hideMark/>
          </w:tcPr>
          <w:p w14:paraId="0F1D22B7"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6BC97B01" w14:textId="05698404"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sidRPr="00060E33">
              <w:rPr>
                <w:rFonts w:ascii="Arial" w:eastAsia="Times New Roman" w:hAnsi="Arial" w:cs="Arial"/>
                <w:sz w:val="16"/>
                <w:szCs w:val="16"/>
                <w:lang w:eastAsia="es-CO"/>
              </w:rPr>
              <w:t xml:space="preserve"> </w:t>
            </w:r>
            <w:r w:rsidRPr="00BA2549">
              <w:rPr>
                <w:rFonts w:ascii="Arial" w:eastAsia="Times New Roman" w:hAnsi="Arial" w:cs="Arial"/>
                <w:sz w:val="16"/>
                <w:szCs w:val="16"/>
                <w:lang w:eastAsia="es-CO"/>
              </w:rPr>
              <w:t xml:space="preserve">de la funcionalidad y cumplimiento de los criterios de la sección mínimo una vez al año </w:t>
            </w:r>
          </w:p>
        </w:tc>
      </w:tr>
      <w:tr w:rsidR="00B05E52" w:rsidRPr="00BA2549" w14:paraId="1CE8C0AE" w14:textId="77777777" w:rsidTr="00A455E2">
        <w:trPr>
          <w:trHeight w:val="765"/>
        </w:trPr>
        <w:tc>
          <w:tcPr>
            <w:tcW w:w="2038" w:type="dxa"/>
            <w:vMerge/>
            <w:vAlign w:val="center"/>
            <w:hideMark/>
          </w:tcPr>
          <w:p w14:paraId="077F683A"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vAlign w:val="center"/>
            <w:hideMark/>
          </w:tcPr>
          <w:p w14:paraId="3DCE39E2"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3.2.4 Número de documento de identidad o NIT de la empresa.</w:t>
            </w:r>
          </w:p>
        </w:tc>
        <w:tc>
          <w:tcPr>
            <w:tcW w:w="0" w:type="auto"/>
            <w:shd w:val="clear" w:color="auto" w:fill="auto"/>
            <w:vAlign w:val="center"/>
            <w:hideMark/>
          </w:tcPr>
          <w:p w14:paraId="2B8F7183"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39028356" w14:textId="0D291EA6"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sidRPr="00060E33">
              <w:rPr>
                <w:rFonts w:ascii="Arial" w:eastAsia="Times New Roman" w:hAnsi="Arial" w:cs="Arial"/>
                <w:sz w:val="16"/>
                <w:szCs w:val="16"/>
                <w:lang w:eastAsia="es-CO"/>
              </w:rPr>
              <w:t xml:space="preserve"> </w:t>
            </w:r>
            <w:r w:rsidRPr="00BA2549">
              <w:rPr>
                <w:rFonts w:ascii="Arial" w:eastAsia="Times New Roman" w:hAnsi="Arial" w:cs="Arial"/>
                <w:sz w:val="16"/>
                <w:szCs w:val="16"/>
                <w:lang w:eastAsia="es-CO"/>
              </w:rPr>
              <w:t xml:space="preserve">de la funcionalidad y cumplimiento de los criterios de la sección mínimo una vez al año </w:t>
            </w:r>
          </w:p>
        </w:tc>
      </w:tr>
      <w:tr w:rsidR="00B05E52" w:rsidRPr="00BA2549" w14:paraId="36C2CFA6" w14:textId="77777777" w:rsidTr="00A455E2">
        <w:trPr>
          <w:trHeight w:val="829"/>
        </w:trPr>
        <w:tc>
          <w:tcPr>
            <w:tcW w:w="2038" w:type="dxa"/>
            <w:vMerge/>
            <w:vAlign w:val="center"/>
            <w:hideMark/>
          </w:tcPr>
          <w:p w14:paraId="283487F6"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vAlign w:val="center"/>
            <w:hideMark/>
          </w:tcPr>
          <w:p w14:paraId="0250BD6A" w14:textId="127AA08A"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 xml:space="preserve">3.2.5.  Modalidad de recepción de </w:t>
            </w:r>
            <w:proofErr w:type="gramStart"/>
            <w:r w:rsidRPr="00BA2549">
              <w:rPr>
                <w:rFonts w:ascii="Arial" w:eastAsia="Times New Roman" w:hAnsi="Arial" w:cs="Arial"/>
                <w:sz w:val="16"/>
                <w:szCs w:val="16"/>
                <w:lang w:eastAsia="es-CO"/>
              </w:rPr>
              <w:t>la  respuesta</w:t>
            </w:r>
            <w:proofErr w:type="gramEnd"/>
            <w:r w:rsidRPr="00BA2549">
              <w:rPr>
                <w:rFonts w:ascii="Arial" w:eastAsia="Times New Roman" w:hAnsi="Arial" w:cs="Arial"/>
                <w:sz w:val="16"/>
                <w:szCs w:val="16"/>
                <w:lang w:eastAsia="es-CO"/>
              </w:rPr>
              <w:t xml:space="preserve"> ( correo electrónico, dirección de correspondencia). </w:t>
            </w:r>
          </w:p>
        </w:tc>
        <w:tc>
          <w:tcPr>
            <w:tcW w:w="0" w:type="auto"/>
            <w:shd w:val="clear" w:color="auto" w:fill="auto"/>
            <w:vAlign w:val="center"/>
            <w:hideMark/>
          </w:tcPr>
          <w:p w14:paraId="6E7F4533"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238EB07D" w14:textId="20EBDE7B"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sidRPr="00060E33">
              <w:rPr>
                <w:rFonts w:ascii="Arial" w:eastAsia="Times New Roman" w:hAnsi="Arial" w:cs="Arial"/>
                <w:sz w:val="16"/>
                <w:szCs w:val="16"/>
                <w:lang w:eastAsia="es-CO"/>
              </w:rPr>
              <w:t xml:space="preserve"> </w:t>
            </w:r>
            <w:r w:rsidRPr="00BA2549">
              <w:rPr>
                <w:rFonts w:ascii="Arial" w:eastAsia="Times New Roman" w:hAnsi="Arial" w:cs="Arial"/>
                <w:sz w:val="16"/>
                <w:szCs w:val="16"/>
                <w:lang w:eastAsia="es-CO"/>
              </w:rPr>
              <w:t xml:space="preserve">de la funcionalidad y cumplimiento de los criterios de la sección mínimo una vez al año </w:t>
            </w:r>
          </w:p>
        </w:tc>
      </w:tr>
      <w:tr w:rsidR="00B05E52" w:rsidRPr="00BA2549" w14:paraId="61896093" w14:textId="77777777" w:rsidTr="00A455E2">
        <w:trPr>
          <w:trHeight w:val="765"/>
        </w:trPr>
        <w:tc>
          <w:tcPr>
            <w:tcW w:w="2038" w:type="dxa"/>
            <w:vMerge/>
            <w:vAlign w:val="center"/>
            <w:hideMark/>
          </w:tcPr>
          <w:p w14:paraId="6AA4EE7D"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noWrap/>
            <w:vAlign w:val="center"/>
            <w:hideMark/>
          </w:tcPr>
          <w:p w14:paraId="545E33C9"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3.2.6. Correo electrónico.</w:t>
            </w:r>
          </w:p>
        </w:tc>
        <w:tc>
          <w:tcPr>
            <w:tcW w:w="0" w:type="auto"/>
            <w:shd w:val="clear" w:color="auto" w:fill="auto"/>
            <w:vAlign w:val="center"/>
            <w:hideMark/>
          </w:tcPr>
          <w:p w14:paraId="3CF581F5"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318768F9" w14:textId="36907003"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sidRPr="00060E33">
              <w:rPr>
                <w:rFonts w:ascii="Arial" w:eastAsia="Times New Roman" w:hAnsi="Arial" w:cs="Arial"/>
                <w:sz w:val="16"/>
                <w:szCs w:val="16"/>
                <w:lang w:eastAsia="es-CO"/>
              </w:rPr>
              <w:t xml:space="preserve"> </w:t>
            </w:r>
            <w:r w:rsidRPr="00BA2549">
              <w:rPr>
                <w:rFonts w:ascii="Arial" w:eastAsia="Times New Roman" w:hAnsi="Arial" w:cs="Arial"/>
                <w:sz w:val="16"/>
                <w:szCs w:val="16"/>
                <w:lang w:eastAsia="es-CO"/>
              </w:rPr>
              <w:t xml:space="preserve">de la funcionalidad y cumplimiento de los criterios de la sección mínimo una vez al año </w:t>
            </w:r>
          </w:p>
        </w:tc>
      </w:tr>
      <w:tr w:rsidR="00B05E52" w:rsidRPr="00BA2549" w14:paraId="07FF60E5" w14:textId="77777777" w:rsidTr="00A455E2">
        <w:trPr>
          <w:trHeight w:val="765"/>
        </w:trPr>
        <w:tc>
          <w:tcPr>
            <w:tcW w:w="2038" w:type="dxa"/>
            <w:vMerge/>
            <w:vAlign w:val="center"/>
            <w:hideMark/>
          </w:tcPr>
          <w:p w14:paraId="6E4AC3A3"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vAlign w:val="center"/>
            <w:hideMark/>
          </w:tcPr>
          <w:p w14:paraId="4540350F"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3.2.7.  Dirección de correspondencia (Dirección, Barrio/ Vereda / Corregimiento, Municipio/ Distrito, País - en caso que sea diferente al de Colombia).</w:t>
            </w:r>
          </w:p>
        </w:tc>
        <w:tc>
          <w:tcPr>
            <w:tcW w:w="0" w:type="auto"/>
            <w:shd w:val="clear" w:color="auto" w:fill="auto"/>
            <w:vAlign w:val="center"/>
            <w:hideMark/>
          </w:tcPr>
          <w:p w14:paraId="4B404934"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7C45380A" w14:textId="6E76F565"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sidRPr="00060E33">
              <w:rPr>
                <w:rFonts w:ascii="Arial" w:eastAsia="Times New Roman" w:hAnsi="Arial" w:cs="Arial"/>
                <w:sz w:val="16"/>
                <w:szCs w:val="16"/>
                <w:lang w:eastAsia="es-CO"/>
              </w:rPr>
              <w:t xml:space="preserve"> </w:t>
            </w:r>
            <w:r w:rsidRPr="00BA2549">
              <w:rPr>
                <w:rFonts w:ascii="Arial" w:eastAsia="Times New Roman" w:hAnsi="Arial" w:cs="Arial"/>
                <w:sz w:val="16"/>
                <w:szCs w:val="16"/>
                <w:lang w:eastAsia="es-CO"/>
              </w:rPr>
              <w:t xml:space="preserve">de la funcionalidad y cumplimiento de los criterios de la sección mínimo una vez al año </w:t>
            </w:r>
          </w:p>
        </w:tc>
      </w:tr>
      <w:tr w:rsidR="00B05E52" w:rsidRPr="00BA2549" w14:paraId="43734EC6" w14:textId="77777777" w:rsidTr="00A455E2">
        <w:trPr>
          <w:trHeight w:val="765"/>
        </w:trPr>
        <w:tc>
          <w:tcPr>
            <w:tcW w:w="2038" w:type="dxa"/>
            <w:vMerge/>
            <w:vAlign w:val="center"/>
            <w:hideMark/>
          </w:tcPr>
          <w:p w14:paraId="6B34DAD9"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noWrap/>
            <w:vAlign w:val="center"/>
            <w:hideMark/>
          </w:tcPr>
          <w:p w14:paraId="65BCB6BC"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3.2.8. Número de contacto.</w:t>
            </w:r>
          </w:p>
        </w:tc>
        <w:tc>
          <w:tcPr>
            <w:tcW w:w="0" w:type="auto"/>
            <w:shd w:val="clear" w:color="auto" w:fill="auto"/>
            <w:vAlign w:val="center"/>
            <w:hideMark/>
          </w:tcPr>
          <w:p w14:paraId="13BB2689"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0DC22040" w14:textId="7859755A"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sidRPr="00060E33">
              <w:rPr>
                <w:rFonts w:ascii="Arial" w:eastAsia="Times New Roman" w:hAnsi="Arial" w:cs="Arial"/>
                <w:sz w:val="16"/>
                <w:szCs w:val="16"/>
                <w:lang w:eastAsia="es-CO"/>
              </w:rPr>
              <w:t xml:space="preserve"> </w:t>
            </w:r>
            <w:r w:rsidRPr="00BA2549">
              <w:rPr>
                <w:rFonts w:ascii="Arial" w:eastAsia="Times New Roman" w:hAnsi="Arial" w:cs="Arial"/>
                <w:sz w:val="16"/>
                <w:szCs w:val="16"/>
                <w:lang w:eastAsia="es-CO"/>
              </w:rPr>
              <w:t xml:space="preserve">de la funcionalidad y cumplimiento de los criterios de la sección mínimo una vez al año </w:t>
            </w:r>
          </w:p>
        </w:tc>
      </w:tr>
      <w:tr w:rsidR="00B05E52" w:rsidRPr="00BA2549" w14:paraId="5C2E50FA" w14:textId="77777777" w:rsidTr="00A455E2">
        <w:trPr>
          <w:trHeight w:val="765"/>
        </w:trPr>
        <w:tc>
          <w:tcPr>
            <w:tcW w:w="2038" w:type="dxa"/>
            <w:vMerge/>
            <w:vAlign w:val="center"/>
            <w:hideMark/>
          </w:tcPr>
          <w:p w14:paraId="39A1D015"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noWrap/>
            <w:vAlign w:val="center"/>
            <w:hideMark/>
          </w:tcPr>
          <w:p w14:paraId="0FB87A6B"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3.2.9. Objeto de la PQRSD.</w:t>
            </w:r>
          </w:p>
        </w:tc>
        <w:tc>
          <w:tcPr>
            <w:tcW w:w="0" w:type="auto"/>
            <w:shd w:val="clear" w:color="auto" w:fill="auto"/>
            <w:vAlign w:val="center"/>
            <w:hideMark/>
          </w:tcPr>
          <w:p w14:paraId="333D049B"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46E68ED1" w14:textId="3680D621"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sidRPr="00060E33">
              <w:rPr>
                <w:rFonts w:ascii="Arial" w:eastAsia="Times New Roman" w:hAnsi="Arial" w:cs="Arial"/>
                <w:sz w:val="16"/>
                <w:szCs w:val="16"/>
                <w:lang w:eastAsia="es-CO"/>
              </w:rPr>
              <w:t xml:space="preserve"> </w:t>
            </w:r>
            <w:r w:rsidRPr="00BA2549">
              <w:rPr>
                <w:rFonts w:ascii="Arial" w:eastAsia="Times New Roman" w:hAnsi="Arial" w:cs="Arial"/>
                <w:sz w:val="16"/>
                <w:szCs w:val="16"/>
                <w:lang w:eastAsia="es-CO"/>
              </w:rPr>
              <w:t xml:space="preserve">de la funcionalidad y cumplimiento de los criterios de la sección mínimo una vez al año </w:t>
            </w:r>
          </w:p>
        </w:tc>
      </w:tr>
      <w:tr w:rsidR="00B05E52" w:rsidRPr="00BA2549" w14:paraId="6F685854" w14:textId="77777777" w:rsidTr="00A455E2">
        <w:trPr>
          <w:trHeight w:val="765"/>
        </w:trPr>
        <w:tc>
          <w:tcPr>
            <w:tcW w:w="2038" w:type="dxa"/>
            <w:vMerge/>
            <w:vAlign w:val="center"/>
            <w:hideMark/>
          </w:tcPr>
          <w:p w14:paraId="77E57663"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noWrap/>
            <w:vAlign w:val="center"/>
            <w:hideMark/>
          </w:tcPr>
          <w:p w14:paraId="38FB9F90"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3.2.10. Adjuntar documentos o anexos.</w:t>
            </w:r>
          </w:p>
        </w:tc>
        <w:tc>
          <w:tcPr>
            <w:tcW w:w="0" w:type="auto"/>
            <w:shd w:val="clear" w:color="auto" w:fill="auto"/>
            <w:vAlign w:val="center"/>
            <w:hideMark/>
          </w:tcPr>
          <w:p w14:paraId="28252ADC"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34EA01B4" w14:textId="24DA9EFF"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sidRPr="00060E33">
              <w:rPr>
                <w:rFonts w:ascii="Arial" w:eastAsia="Times New Roman" w:hAnsi="Arial" w:cs="Arial"/>
                <w:sz w:val="16"/>
                <w:szCs w:val="16"/>
                <w:lang w:eastAsia="es-CO"/>
              </w:rPr>
              <w:t xml:space="preserve"> </w:t>
            </w:r>
            <w:r w:rsidRPr="00BA2549">
              <w:rPr>
                <w:rFonts w:ascii="Arial" w:eastAsia="Times New Roman" w:hAnsi="Arial" w:cs="Arial"/>
                <w:sz w:val="16"/>
                <w:szCs w:val="16"/>
                <w:lang w:eastAsia="es-CO"/>
              </w:rPr>
              <w:t xml:space="preserve">de la funcionalidad y cumplimiento de los criterios de la sección mínimo una vez al año </w:t>
            </w:r>
          </w:p>
        </w:tc>
      </w:tr>
      <w:tr w:rsidR="00B05E52" w:rsidRPr="00BA2549" w14:paraId="48E53C27" w14:textId="77777777" w:rsidTr="00A455E2">
        <w:trPr>
          <w:trHeight w:val="915"/>
        </w:trPr>
        <w:tc>
          <w:tcPr>
            <w:tcW w:w="2038" w:type="dxa"/>
            <w:vMerge/>
            <w:vAlign w:val="center"/>
            <w:hideMark/>
          </w:tcPr>
          <w:p w14:paraId="1111758C"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noWrap/>
            <w:vAlign w:val="center"/>
            <w:hideMark/>
          </w:tcPr>
          <w:p w14:paraId="65D7260B"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3.2.11. Aviso de aceptación de condiciones.</w:t>
            </w:r>
          </w:p>
        </w:tc>
        <w:tc>
          <w:tcPr>
            <w:tcW w:w="0" w:type="auto"/>
            <w:shd w:val="clear" w:color="auto" w:fill="auto"/>
            <w:vAlign w:val="center"/>
            <w:hideMark/>
          </w:tcPr>
          <w:p w14:paraId="09DB57F4"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3EC9EAF5" w14:textId="45670563"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sidRPr="00060E33">
              <w:rPr>
                <w:rFonts w:ascii="Arial" w:eastAsia="Times New Roman" w:hAnsi="Arial" w:cs="Arial"/>
                <w:sz w:val="16"/>
                <w:szCs w:val="16"/>
                <w:lang w:eastAsia="es-CO"/>
              </w:rPr>
              <w:t xml:space="preserve"> </w:t>
            </w:r>
            <w:r w:rsidRPr="00BA2549">
              <w:rPr>
                <w:rFonts w:ascii="Arial" w:eastAsia="Times New Roman" w:hAnsi="Arial" w:cs="Arial"/>
                <w:sz w:val="16"/>
                <w:szCs w:val="16"/>
                <w:lang w:eastAsia="es-CO"/>
              </w:rPr>
              <w:t xml:space="preserve">de la funcionalidad y cumplimiento de los criterios de la sección mínimo una vez al año </w:t>
            </w:r>
          </w:p>
        </w:tc>
      </w:tr>
      <w:tr w:rsidR="00B05E52" w:rsidRPr="00BA2549" w14:paraId="7C053A58" w14:textId="77777777" w:rsidTr="00A455E2">
        <w:trPr>
          <w:trHeight w:val="780"/>
        </w:trPr>
        <w:tc>
          <w:tcPr>
            <w:tcW w:w="2038" w:type="dxa"/>
            <w:vMerge/>
            <w:vAlign w:val="center"/>
            <w:hideMark/>
          </w:tcPr>
          <w:p w14:paraId="1D41873A" w14:textId="77777777" w:rsidR="00B05E52" w:rsidRPr="00BA2549" w:rsidRDefault="00B05E52" w:rsidP="00B05E52">
            <w:pPr>
              <w:spacing w:after="0" w:line="240" w:lineRule="auto"/>
              <w:rPr>
                <w:rFonts w:ascii="Arial" w:eastAsia="Times New Roman" w:hAnsi="Arial" w:cs="Arial"/>
                <w:sz w:val="16"/>
                <w:szCs w:val="16"/>
                <w:lang w:eastAsia="es-CO"/>
              </w:rPr>
            </w:pPr>
          </w:p>
        </w:tc>
        <w:tc>
          <w:tcPr>
            <w:tcW w:w="3653" w:type="dxa"/>
            <w:shd w:val="clear" w:color="auto" w:fill="auto"/>
            <w:noWrap/>
            <w:vAlign w:val="center"/>
            <w:hideMark/>
          </w:tcPr>
          <w:p w14:paraId="75ED747D" w14:textId="77777777" w:rsidR="00B05E52" w:rsidRPr="00BA2549" w:rsidRDefault="00B05E52" w:rsidP="00B05E52">
            <w:pPr>
              <w:spacing w:after="0" w:line="240" w:lineRule="auto"/>
              <w:rPr>
                <w:rFonts w:ascii="Arial" w:eastAsia="Times New Roman" w:hAnsi="Arial" w:cs="Arial"/>
                <w:sz w:val="16"/>
                <w:szCs w:val="16"/>
                <w:lang w:eastAsia="es-CO"/>
              </w:rPr>
            </w:pPr>
            <w:r w:rsidRPr="00BA2549">
              <w:rPr>
                <w:rFonts w:ascii="Arial" w:eastAsia="Times New Roman" w:hAnsi="Arial" w:cs="Arial"/>
                <w:sz w:val="16"/>
                <w:szCs w:val="16"/>
                <w:lang w:eastAsia="es-CO"/>
              </w:rPr>
              <w:t xml:space="preserve">3.2.12.  Botón "Enviar". </w:t>
            </w:r>
          </w:p>
        </w:tc>
        <w:tc>
          <w:tcPr>
            <w:tcW w:w="0" w:type="auto"/>
            <w:shd w:val="clear" w:color="auto" w:fill="auto"/>
            <w:vAlign w:val="center"/>
            <w:hideMark/>
          </w:tcPr>
          <w:p w14:paraId="319AD6FF" w14:textId="77777777" w:rsidR="00B05E52" w:rsidRPr="00BA2549" w:rsidRDefault="00B05E52" w:rsidP="00B05E52">
            <w:pPr>
              <w:spacing w:after="0" w:line="240" w:lineRule="auto"/>
              <w:jc w:val="center"/>
              <w:rPr>
                <w:rFonts w:ascii="Arial" w:eastAsia="Times New Roman" w:hAnsi="Arial" w:cs="Arial"/>
                <w:sz w:val="16"/>
                <w:szCs w:val="16"/>
                <w:lang w:eastAsia="es-CO"/>
              </w:rPr>
            </w:pPr>
            <w:r w:rsidRPr="00BA2549">
              <w:rPr>
                <w:rFonts w:ascii="Arial" w:eastAsia="Times New Roman" w:hAnsi="Arial" w:cs="Arial"/>
                <w:sz w:val="16"/>
                <w:szCs w:val="16"/>
                <w:lang w:eastAsia="es-CO"/>
              </w:rPr>
              <w:t>Atención al ciudadano</w:t>
            </w:r>
          </w:p>
        </w:tc>
        <w:tc>
          <w:tcPr>
            <w:tcW w:w="2322" w:type="dxa"/>
            <w:shd w:val="clear" w:color="auto" w:fill="auto"/>
            <w:hideMark/>
          </w:tcPr>
          <w:p w14:paraId="1C36CA95" w14:textId="5607C4AE" w:rsidR="00B05E52" w:rsidRPr="00BA2549" w:rsidRDefault="00B05E52" w:rsidP="00B05E52">
            <w:pPr>
              <w:spacing w:after="0" w:line="240" w:lineRule="auto"/>
              <w:jc w:val="both"/>
              <w:rPr>
                <w:rFonts w:ascii="Arial" w:eastAsia="Times New Roman" w:hAnsi="Arial" w:cs="Arial"/>
                <w:sz w:val="16"/>
                <w:szCs w:val="16"/>
                <w:lang w:eastAsia="es-CO"/>
              </w:rPr>
            </w:pPr>
            <w:r w:rsidRPr="00BA2549">
              <w:rPr>
                <w:rFonts w:ascii="Arial" w:eastAsia="Times New Roman" w:hAnsi="Arial" w:cs="Arial"/>
                <w:sz w:val="16"/>
                <w:szCs w:val="16"/>
                <w:lang w:eastAsia="es-CO"/>
              </w:rPr>
              <w:t>Se debe llevar a cabo la revisión</w:t>
            </w:r>
            <w:r w:rsidRPr="00060E33">
              <w:rPr>
                <w:rFonts w:ascii="Arial" w:eastAsia="Times New Roman" w:hAnsi="Arial" w:cs="Arial"/>
                <w:sz w:val="16"/>
                <w:szCs w:val="16"/>
                <w:lang w:eastAsia="es-CO"/>
              </w:rPr>
              <w:t xml:space="preserve"> </w:t>
            </w:r>
            <w:r w:rsidRPr="00BA2549">
              <w:rPr>
                <w:rFonts w:ascii="Arial" w:eastAsia="Times New Roman" w:hAnsi="Arial" w:cs="Arial"/>
                <w:sz w:val="16"/>
                <w:szCs w:val="16"/>
                <w:lang w:eastAsia="es-CO"/>
              </w:rPr>
              <w:t xml:space="preserve">de la funcionalidad y cumplimiento de los criterios de la sección mínimo una vez al año </w:t>
            </w:r>
          </w:p>
        </w:tc>
      </w:tr>
    </w:tbl>
    <w:p w14:paraId="253C8CFC" w14:textId="77777777" w:rsidR="00BA0AD7" w:rsidRDefault="00BA0AD7" w:rsidP="00D43F2C">
      <w:pPr>
        <w:jc w:val="both"/>
        <w:rPr>
          <w:rFonts w:ascii="Arial" w:hAnsi="Arial" w:cs="Arial"/>
          <w:bCs/>
          <w:szCs w:val="24"/>
        </w:rPr>
      </w:pPr>
    </w:p>
    <w:tbl>
      <w:tblPr>
        <w:tblW w:w="5463" w:type="pct"/>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8"/>
        <w:gridCol w:w="2863"/>
        <w:gridCol w:w="1645"/>
        <w:gridCol w:w="2639"/>
      </w:tblGrid>
      <w:tr w:rsidR="008C160F" w:rsidRPr="008C160F" w14:paraId="58F1E760" w14:textId="77777777" w:rsidTr="00A455E2">
        <w:trPr>
          <w:trHeight w:val="304"/>
        </w:trPr>
        <w:tc>
          <w:tcPr>
            <w:tcW w:w="5000" w:type="pct"/>
            <w:gridSpan w:val="4"/>
            <w:shd w:val="clear" w:color="auto" w:fill="24193F"/>
            <w:vAlign w:val="center"/>
            <w:hideMark/>
          </w:tcPr>
          <w:p w14:paraId="52B3DB53" w14:textId="77777777" w:rsidR="008C160F" w:rsidRPr="008C160F" w:rsidRDefault="008C160F" w:rsidP="008C160F">
            <w:pPr>
              <w:spacing w:after="0" w:line="240" w:lineRule="auto"/>
              <w:jc w:val="center"/>
              <w:rPr>
                <w:rFonts w:ascii="Arial" w:eastAsia="Times New Roman" w:hAnsi="Arial" w:cs="Arial"/>
                <w:b/>
                <w:bCs/>
                <w:color w:val="FFFFFF"/>
                <w:sz w:val="16"/>
                <w:szCs w:val="16"/>
                <w:lang w:eastAsia="es-CO"/>
              </w:rPr>
            </w:pPr>
            <w:r w:rsidRPr="008C160F">
              <w:rPr>
                <w:rFonts w:ascii="Arial" w:eastAsia="Times New Roman" w:hAnsi="Arial" w:cs="Arial"/>
                <w:b/>
                <w:bCs/>
                <w:color w:val="FFFFFF"/>
                <w:sz w:val="16"/>
                <w:szCs w:val="16"/>
                <w:lang w:eastAsia="es-CO"/>
              </w:rPr>
              <w:t>SECCIÓN DE NOTICIAS.</w:t>
            </w:r>
          </w:p>
        </w:tc>
      </w:tr>
      <w:tr w:rsidR="008C160F" w:rsidRPr="002F0B44" w14:paraId="17F28E31" w14:textId="77777777" w:rsidTr="00A455E2">
        <w:trPr>
          <w:trHeight w:val="509"/>
        </w:trPr>
        <w:tc>
          <w:tcPr>
            <w:tcW w:w="1295" w:type="pct"/>
            <w:vMerge w:val="restart"/>
            <w:shd w:val="clear" w:color="auto" w:fill="422E76"/>
            <w:vAlign w:val="center"/>
            <w:hideMark/>
          </w:tcPr>
          <w:p w14:paraId="5346411D" w14:textId="77777777" w:rsidR="008C160F" w:rsidRPr="008C160F" w:rsidRDefault="008C160F" w:rsidP="008C160F">
            <w:pPr>
              <w:spacing w:after="0" w:line="240" w:lineRule="auto"/>
              <w:jc w:val="center"/>
              <w:rPr>
                <w:rFonts w:ascii="Arial" w:eastAsia="Times New Roman" w:hAnsi="Arial" w:cs="Arial"/>
                <w:b/>
                <w:bCs/>
                <w:color w:val="FFFFFF"/>
                <w:sz w:val="16"/>
                <w:szCs w:val="16"/>
                <w:lang w:eastAsia="es-CO"/>
              </w:rPr>
            </w:pPr>
            <w:r w:rsidRPr="008C160F">
              <w:rPr>
                <w:rFonts w:ascii="Arial" w:eastAsia="Times New Roman" w:hAnsi="Arial" w:cs="Arial"/>
                <w:b/>
                <w:bCs/>
                <w:color w:val="FFFFFF"/>
                <w:sz w:val="16"/>
                <w:szCs w:val="16"/>
                <w:lang w:eastAsia="es-CO"/>
              </w:rPr>
              <w:t>Subnivel</w:t>
            </w:r>
          </w:p>
        </w:tc>
        <w:tc>
          <w:tcPr>
            <w:tcW w:w="1484" w:type="pct"/>
            <w:vMerge w:val="restart"/>
            <w:shd w:val="clear" w:color="auto" w:fill="422E76"/>
            <w:vAlign w:val="center"/>
            <w:hideMark/>
          </w:tcPr>
          <w:p w14:paraId="493CDD50" w14:textId="77777777" w:rsidR="008C160F" w:rsidRPr="008C160F" w:rsidRDefault="008C160F" w:rsidP="008C160F">
            <w:pPr>
              <w:spacing w:after="0" w:line="240" w:lineRule="auto"/>
              <w:jc w:val="center"/>
              <w:rPr>
                <w:rFonts w:ascii="Arial" w:eastAsia="Times New Roman" w:hAnsi="Arial" w:cs="Arial"/>
                <w:b/>
                <w:bCs/>
                <w:color w:val="FFFFFF"/>
                <w:sz w:val="16"/>
                <w:szCs w:val="16"/>
                <w:lang w:eastAsia="es-CO"/>
              </w:rPr>
            </w:pPr>
            <w:r w:rsidRPr="008C160F">
              <w:rPr>
                <w:rFonts w:ascii="Arial" w:eastAsia="Times New Roman" w:hAnsi="Arial" w:cs="Arial"/>
                <w:b/>
                <w:bCs/>
                <w:color w:val="FFFFFF"/>
                <w:sz w:val="16"/>
                <w:szCs w:val="16"/>
                <w:lang w:eastAsia="es-CO"/>
              </w:rPr>
              <w:t>Ítem</w:t>
            </w:r>
          </w:p>
        </w:tc>
        <w:tc>
          <w:tcPr>
            <w:tcW w:w="853" w:type="pct"/>
            <w:vMerge w:val="restart"/>
            <w:shd w:val="clear" w:color="auto" w:fill="422E76"/>
            <w:vAlign w:val="center"/>
            <w:hideMark/>
          </w:tcPr>
          <w:p w14:paraId="3F030F7E" w14:textId="6D7ED4A1" w:rsidR="008C160F" w:rsidRPr="008C160F" w:rsidRDefault="008C160F" w:rsidP="008C160F">
            <w:pPr>
              <w:spacing w:after="0" w:line="240" w:lineRule="auto"/>
              <w:jc w:val="center"/>
              <w:rPr>
                <w:rFonts w:ascii="Arial" w:eastAsia="Times New Roman" w:hAnsi="Arial" w:cs="Arial"/>
                <w:b/>
                <w:bCs/>
                <w:color w:val="FFFFFF"/>
                <w:sz w:val="16"/>
                <w:szCs w:val="16"/>
                <w:lang w:eastAsia="es-CO"/>
              </w:rPr>
            </w:pPr>
            <w:r w:rsidRPr="008C160F">
              <w:rPr>
                <w:rFonts w:ascii="Arial" w:eastAsia="Times New Roman" w:hAnsi="Arial" w:cs="Arial"/>
                <w:b/>
                <w:bCs/>
                <w:color w:val="FFFFFF"/>
                <w:sz w:val="16"/>
                <w:szCs w:val="16"/>
                <w:lang w:eastAsia="es-CO"/>
              </w:rPr>
              <w:t>R</w:t>
            </w:r>
            <w:r w:rsidR="002F0B44" w:rsidRPr="008C160F">
              <w:rPr>
                <w:rFonts w:ascii="Arial" w:eastAsia="Times New Roman" w:hAnsi="Arial" w:cs="Arial"/>
                <w:b/>
                <w:bCs/>
                <w:color w:val="FFFFFF"/>
                <w:sz w:val="16"/>
                <w:szCs w:val="16"/>
                <w:lang w:eastAsia="es-CO"/>
              </w:rPr>
              <w:t>esponsable</w:t>
            </w:r>
          </w:p>
        </w:tc>
        <w:tc>
          <w:tcPr>
            <w:tcW w:w="1368" w:type="pct"/>
            <w:vMerge w:val="restart"/>
            <w:shd w:val="clear" w:color="auto" w:fill="422E76"/>
            <w:vAlign w:val="center"/>
            <w:hideMark/>
          </w:tcPr>
          <w:p w14:paraId="73762EE9" w14:textId="77777777" w:rsidR="008C160F" w:rsidRPr="008C160F" w:rsidRDefault="008C160F" w:rsidP="008C160F">
            <w:pPr>
              <w:spacing w:after="0" w:line="240" w:lineRule="auto"/>
              <w:jc w:val="center"/>
              <w:rPr>
                <w:rFonts w:ascii="Arial" w:eastAsia="Times New Roman" w:hAnsi="Arial" w:cs="Arial"/>
                <w:b/>
                <w:bCs/>
                <w:color w:val="FFFFFF"/>
                <w:sz w:val="16"/>
                <w:szCs w:val="16"/>
                <w:lang w:eastAsia="es-CO"/>
              </w:rPr>
            </w:pPr>
            <w:r w:rsidRPr="008C160F">
              <w:rPr>
                <w:rFonts w:ascii="Arial" w:eastAsia="Times New Roman" w:hAnsi="Arial" w:cs="Arial"/>
                <w:b/>
                <w:bCs/>
                <w:color w:val="FFFFFF"/>
                <w:sz w:val="16"/>
                <w:szCs w:val="16"/>
                <w:lang w:eastAsia="es-CO"/>
              </w:rPr>
              <w:t xml:space="preserve">Periodicidad de revisión/actualización </w:t>
            </w:r>
          </w:p>
        </w:tc>
      </w:tr>
      <w:tr w:rsidR="008C160F" w:rsidRPr="002F0B44" w14:paraId="7B8FACC9" w14:textId="77777777" w:rsidTr="00A455E2">
        <w:trPr>
          <w:trHeight w:hRule="exact" w:val="90"/>
        </w:trPr>
        <w:tc>
          <w:tcPr>
            <w:tcW w:w="1295" w:type="pct"/>
            <w:vMerge/>
            <w:shd w:val="clear" w:color="auto" w:fill="422E76"/>
            <w:vAlign w:val="center"/>
            <w:hideMark/>
          </w:tcPr>
          <w:p w14:paraId="4F45B6DB" w14:textId="77777777" w:rsidR="008C160F" w:rsidRPr="008C160F" w:rsidRDefault="008C160F" w:rsidP="008C160F">
            <w:pPr>
              <w:spacing w:after="0" w:line="240" w:lineRule="auto"/>
              <w:rPr>
                <w:rFonts w:ascii="Arial" w:eastAsia="Times New Roman" w:hAnsi="Arial" w:cs="Arial"/>
                <w:b/>
                <w:bCs/>
                <w:color w:val="FFFFFF"/>
                <w:sz w:val="16"/>
                <w:szCs w:val="16"/>
                <w:lang w:eastAsia="es-CO"/>
              </w:rPr>
            </w:pPr>
          </w:p>
        </w:tc>
        <w:tc>
          <w:tcPr>
            <w:tcW w:w="1484" w:type="pct"/>
            <w:vMerge/>
            <w:shd w:val="clear" w:color="auto" w:fill="422E76"/>
            <w:vAlign w:val="center"/>
            <w:hideMark/>
          </w:tcPr>
          <w:p w14:paraId="4084CD38" w14:textId="77777777" w:rsidR="008C160F" w:rsidRPr="008C160F" w:rsidRDefault="008C160F" w:rsidP="008C160F">
            <w:pPr>
              <w:spacing w:after="0" w:line="240" w:lineRule="auto"/>
              <w:rPr>
                <w:rFonts w:ascii="Arial" w:eastAsia="Times New Roman" w:hAnsi="Arial" w:cs="Arial"/>
                <w:b/>
                <w:bCs/>
                <w:color w:val="FFFFFF"/>
                <w:sz w:val="16"/>
                <w:szCs w:val="16"/>
                <w:lang w:eastAsia="es-CO"/>
              </w:rPr>
            </w:pPr>
          </w:p>
        </w:tc>
        <w:tc>
          <w:tcPr>
            <w:tcW w:w="853" w:type="pct"/>
            <w:vMerge/>
            <w:shd w:val="clear" w:color="auto" w:fill="422E76"/>
            <w:vAlign w:val="center"/>
            <w:hideMark/>
          </w:tcPr>
          <w:p w14:paraId="41C1B922" w14:textId="77777777" w:rsidR="008C160F" w:rsidRPr="008C160F" w:rsidRDefault="008C160F" w:rsidP="008C160F">
            <w:pPr>
              <w:spacing w:after="0" w:line="240" w:lineRule="auto"/>
              <w:rPr>
                <w:rFonts w:ascii="Arial" w:eastAsia="Times New Roman" w:hAnsi="Arial" w:cs="Arial"/>
                <w:b/>
                <w:bCs/>
                <w:color w:val="FFFFFF"/>
                <w:sz w:val="16"/>
                <w:szCs w:val="16"/>
                <w:lang w:eastAsia="es-CO"/>
              </w:rPr>
            </w:pPr>
          </w:p>
        </w:tc>
        <w:tc>
          <w:tcPr>
            <w:tcW w:w="1368" w:type="pct"/>
            <w:vMerge/>
            <w:shd w:val="clear" w:color="auto" w:fill="422E76"/>
            <w:vAlign w:val="center"/>
            <w:hideMark/>
          </w:tcPr>
          <w:p w14:paraId="3FE81462" w14:textId="77777777" w:rsidR="008C160F" w:rsidRPr="008C160F" w:rsidRDefault="008C160F" w:rsidP="008C160F">
            <w:pPr>
              <w:spacing w:after="0" w:line="240" w:lineRule="auto"/>
              <w:rPr>
                <w:rFonts w:ascii="Arial" w:eastAsia="Times New Roman" w:hAnsi="Arial" w:cs="Arial"/>
                <w:b/>
                <w:bCs/>
                <w:color w:val="FFFFFF"/>
                <w:sz w:val="16"/>
                <w:szCs w:val="16"/>
                <w:lang w:eastAsia="es-CO"/>
              </w:rPr>
            </w:pPr>
          </w:p>
        </w:tc>
      </w:tr>
      <w:tr w:rsidR="008C160F" w:rsidRPr="002F0B44" w14:paraId="32B14A5B" w14:textId="77777777" w:rsidTr="00A455E2">
        <w:trPr>
          <w:trHeight w:val="571"/>
        </w:trPr>
        <w:tc>
          <w:tcPr>
            <w:tcW w:w="1295" w:type="pct"/>
            <w:shd w:val="clear" w:color="auto" w:fill="auto"/>
            <w:noWrap/>
            <w:vAlign w:val="center"/>
            <w:hideMark/>
          </w:tcPr>
          <w:p w14:paraId="51E4A4A9" w14:textId="77777777" w:rsidR="008C160F" w:rsidRPr="008C160F" w:rsidRDefault="008C160F" w:rsidP="002F0B44">
            <w:pPr>
              <w:spacing w:after="0" w:line="240" w:lineRule="auto"/>
              <w:jc w:val="center"/>
              <w:rPr>
                <w:rFonts w:ascii="Arial" w:eastAsia="Times New Roman" w:hAnsi="Arial" w:cs="Arial"/>
                <w:sz w:val="16"/>
                <w:szCs w:val="16"/>
                <w:lang w:eastAsia="es-CO"/>
              </w:rPr>
            </w:pPr>
            <w:r w:rsidRPr="008C160F">
              <w:rPr>
                <w:rFonts w:ascii="Arial" w:eastAsia="Times New Roman" w:hAnsi="Arial" w:cs="Arial"/>
                <w:sz w:val="16"/>
                <w:szCs w:val="16"/>
                <w:lang w:eastAsia="es-CO"/>
              </w:rPr>
              <w:t>12.1. Sección de Noticias.</w:t>
            </w:r>
          </w:p>
        </w:tc>
        <w:tc>
          <w:tcPr>
            <w:tcW w:w="1484" w:type="pct"/>
            <w:shd w:val="clear" w:color="auto" w:fill="auto"/>
            <w:noWrap/>
            <w:vAlign w:val="center"/>
            <w:hideMark/>
          </w:tcPr>
          <w:p w14:paraId="4B8DDB29" w14:textId="77777777" w:rsidR="008C160F" w:rsidRPr="008C160F" w:rsidRDefault="008C160F" w:rsidP="008C160F">
            <w:pPr>
              <w:spacing w:after="0" w:line="240" w:lineRule="auto"/>
              <w:rPr>
                <w:rFonts w:ascii="Arial" w:eastAsia="Times New Roman" w:hAnsi="Arial" w:cs="Arial"/>
                <w:sz w:val="16"/>
                <w:szCs w:val="16"/>
                <w:lang w:eastAsia="es-CO"/>
              </w:rPr>
            </w:pPr>
            <w:r w:rsidRPr="008C160F">
              <w:rPr>
                <w:rFonts w:ascii="Arial" w:eastAsia="Times New Roman" w:hAnsi="Arial" w:cs="Arial"/>
                <w:sz w:val="16"/>
                <w:szCs w:val="16"/>
                <w:lang w:eastAsia="es-CO"/>
              </w:rPr>
              <w:t xml:space="preserve">12.1.1. Sección de noticias. </w:t>
            </w:r>
          </w:p>
        </w:tc>
        <w:tc>
          <w:tcPr>
            <w:tcW w:w="853" w:type="pct"/>
            <w:shd w:val="clear" w:color="auto" w:fill="auto"/>
            <w:vAlign w:val="center"/>
            <w:hideMark/>
          </w:tcPr>
          <w:p w14:paraId="1C1D7FB9" w14:textId="77777777" w:rsidR="008C160F" w:rsidRPr="008C160F" w:rsidRDefault="008C160F" w:rsidP="002F0B44">
            <w:pPr>
              <w:spacing w:after="0" w:line="240" w:lineRule="auto"/>
              <w:jc w:val="center"/>
              <w:rPr>
                <w:rFonts w:ascii="Arial" w:eastAsia="Times New Roman" w:hAnsi="Arial" w:cs="Arial"/>
                <w:sz w:val="16"/>
                <w:szCs w:val="16"/>
                <w:lang w:eastAsia="es-CO"/>
              </w:rPr>
            </w:pPr>
            <w:r w:rsidRPr="008C160F">
              <w:rPr>
                <w:rFonts w:ascii="Arial" w:eastAsia="Times New Roman" w:hAnsi="Arial" w:cs="Arial"/>
                <w:sz w:val="16"/>
                <w:szCs w:val="16"/>
                <w:lang w:eastAsia="es-CO"/>
              </w:rPr>
              <w:t>Dirección operativa</w:t>
            </w:r>
          </w:p>
        </w:tc>
        <w:tc>
          <w:tcPr>
            <w:tcW w:w="1368" w:type="pct"/>
            <w:shd w:val="clear" w:color="auto" w:fill="auto"/>
            <w:vAlign w:val="center"/>
            <w:hideMark/>
          </w:tcPr>
          <w:p w14:paraId="32B9AF27" w14:textId="77777777" w:rsidR="008C160F" w:rsidRPr="008C160F" w:rsidRDefault="008C160F" w:rsidP="002F0B44">
            <w:pPr>
              <w:spacing w:after="0" w:line="240" w:lineRule="auto"/>
              <w:jc w:val="both"/>
              <w:rPr>
                <w:rFonts w:ascii="Arial" w:eastAsia="Times New Roman" w:hAnsi="Arial" w:cs="Arial"/>
                <w:sz w:val="16"/>
                <w:szCs w:val="16"/>
                <w:lang w:eastAsia="es-CO"/>
              </w:rPr>
            </w:pPr>
            <w:r w:rsidRPr="008C160F">
              <w:rPr>
                <w:rFonts w:ascii="Arial" w:eastAsia="Times New Roman" w:hAnsi="Arial" w:cs="Arial"/>
                <w:sz w:val="16"/>
                <w:szCs w:val="16"/>
                <w:lang w:eastAsia="es-CO"/>
              </w:rPr>
              <w:t xml:space="preserve">Mensual </w:t>
            </w:r>
          </w:p>
        </w:tc>
      </w:tr>
    </w:tbl>
    <w:p w14:paraId="40724325" w14:textId="77777777" w:rsidR="00AB20A9" w:rsidRDefault="00AB20A9" w:rsidP="00D43F2C">
      <w:pPr>
        <w:jc w:val="both"/>
        <w:rPr>
          <w:rFonts w:ascii="Arial" w:hAnsi="Arial" w:cs="Arial"/>
          <w:bCs/>
          <w:szCs w:val="24"/>
        </w:rPr>
      </w:pPr>
    </w:p>
    <w:p w14:paraId="19E756C8" w14:textId="58D784BB" w:rsidR="00B71985" w:rsidRDefault="00450774" w:rsidP="00B71985">
      <w:pPr>
        <w:pStyle w:val="Prrafodelista"/>
        <w:numPr>
          <w:ilvl w:val="0"/>
          <w:numId w:val="2"/>
        </w:numPr>
        <w:jc w:val="both"/>
        <w:rPr>
          <w:rFonts w:ascii="Arial" w:hAnsi="Arial" w:cs="Arial"/>
          <w:b/>
          <w:szCs w:val="24"/>
        </w:rPr>
      </w:pPr>
      <w:r>
        <w:rPr>
          <w:rFonts w:ascii="Arial" w:hAnsi="Arial" w:cs="Arial"/>
          <w:b/>
          <w:szCs w:val="24"/>
        </w:rPr>
        <w:t xml:space="preserve">ANEXOS 1 Y 2 ACCESIBILIDAD WEB Y </w:t>
      </w:r>
      <w:r w:rsidR="002F0B44" w:rsidRPr="002F0B44">
        <w:rPr>
          <w:rFonts w:ascii="Arial" w:hAnsi="Arial" w:cs="Arial"/>
          <w:b/>
          <w:szCs w:val="24"/>
        </w:rPr>
        <w:t>REQUISITOS SOBRE IDENTIDAD VISUAL Y ARTICULACIÓN CO</w:t>
      </w:r>
      <w:r w:rsidR="002F0B44">
        <w:rPr>
          <w:rFonts w:ascii="Arial" w:hAnsi="Arial" w:cs="Arial"/>
          <w:b/>
          <w:szCs w:val="24"/>
        </w:rPr>
        <w:t>N EL</w:t>
      </w:r>
      <w:r w:rsidR="002F0B44" w:rsidRPr="002F0B44">
        <w:rPr>
          <w:rFonts w:ascii="Arial" w:hAnsi="Arial" w:cs="Arial"/>
          <w:b/>
          <w:szCs w:val="24"/>
        </w:rPr>
        <w:t xml:space="preserve"> PORTAL ÚNICO DEL ESTADO COLOMBIANO GOV.CO</w:t>
      </w:r>
      <w:r w:rsidR="002F0B44">
        <w:rPr>
          <w:rFonts w:ascii="Arial" w:hAnsi="Arial" w:cs="Arial"/>
          <w:b/>
          <w:szCs w:val="24"/>
        </w:rPr>
        <w:t>:</w:t>
      </w:r>
    </w:p>
    <w:p w14:paraId="25F7EB2E" w14:textId="4C381F37" w:rsidR="00B71985" w:rsidRDefault="00B71985" w:rsidP="00B71985">
      <w:pPr>
        <w:jc w:val="both"/>
        <w:rPr>
          <w:rFonts w:ascii="Arial" w:hAnsi="Arial" w:cs="Arial"/>
          <w:bCs/>
          <w:szCs w:val="24"/>
        </w:rPr>
      </w:pPr>
      <w:r>
        <w:rPr>
          <w:rFonts w:ascii="Arial" w:hAnsi="Arial" w:cs="Arial"/>
          <w:bCs/>
          <w:szCs w:val="24"/>
        </w:rPr>
        <w:t>Esta sección permite analizar aquellos aspectos esenciales para promover el acceso a la sede electrónica de la entidad por parte de todos los grupos de valor incluyendo población en condición de discapacidad que pueda tener limitaciones auditivas o visuales para acceder a los contenidos generados</w:t>
      </w:r>
      <w:r w:rsidR="009D04EA">
        <w:rPr>
          <w:rFonts w:ascii="Arial" w:hAnsi="Arial" w:cs="Arial"/>
          <w:bCs/>
          <w:szCs w:val="24"/>
        </w:rPr>
        <w:t xml:space="preserve"> y se enmarca en los criterios de accesibilidad definidos en l</w:t>
      </w:r>
      <w:r w:rsidR="00450774">
        <w:rPr>
          <w:rFonts w:ascii="Arial" w:hAnsi="Arial" w:cs="Arial"/>
          <w:bCs/>
          <w:szCs w:val="24"/>
        </w:rPr>
        <w:t>os</w:t>
      </w:r>
      <w:r w:rsidR="009D04EA">
        <w:rPr>
          <w:rFonts w:ascii="Arial" w:hAnsi="Arial" w:cs="Arial"/>
          <w:bCs/>
          <w:szCs w:val="24"/>
        </w:rPr>
        <w:t xml:space="preserve"> anexo</w:t>
      </w:r>
      <w:r w:rsidR="00450774">
        <w:rPr>
          <w:rFonts w:ascii="Arial" w:hAnsi="Arial" w:cs="Arial"/>
          <w:bCs/>
          <w:szCs w:val="24"/>
        </w:rPr>
        <w:t>s</w:t>
      </w:r>
      <w:r w:rsidR="009D04EA">
        <w:rPr>
          <w:rFonts w:ascii="Arial" w:hAnsi="Arial" w:cs="Arial"/>
          <w:bCs/>
          <w:szCs w:val="24"/>
        </w:rPr>
        <w:t xml:space="preserve"> técnico</w:t>
      </w:r>
      <w:r w:rsidR="00450774">
        <w:rPr>
          <w:rFonts w:ascii="Arial" w:hAnsi="Arial" w:cs="Arial"/>
          <w:bCs/>
          <w:szCs w:val="24"/>
        </w:rPr>
        <w:t xml:space="preserve">s 1 y 2 </w:t>
      </w:r>
      <w:r w:rsidR="009D04EA">
        <w:rPr>
          <w:rFonts w:ascii="Arial" w:hAnsi="Arial" w:cs="Arial"/>
          <w:bCs/>
          <w:szCs w:val="24"/>
        </w:rPr>
        <w:t>de la Resolución 1519 de 2020</w:t>
      </w:r>
      <w:r w:rsidR="006553D0">
        <w:rPr>
          <w:rFonts w:ascii="Arial" w:hAnsi="Arial" w:cs="Arial"/>
          <w:bCs/>
          <w:szCs w:val="24"/>
        </w:rPr>
        <w:t>, así mismo incluye criterios orientados a conectar la información general de la entidad con el portal único del estado como articulación general de la sede electrónica con los criterios nacionales de gestión de  información pública.</w:t>
      </w:r>
    </w:p>
    <w:tbl>
      <w:tblPr>
        <w:tblW w:w="54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2"/>
        <w:gridCol w:w="4223"/>
        <w:gridCol w:w="2922"/>
        <w:gridCol w:w="1323"/>
      </w:tblGrid>
      <w:tr w:rsidR="00450774" w:rsidRPr="006553D0" w14:paraId="60026375" w14:textId="77777777" w:rsidTr="00A455E2">
        <w:trPr>
          <w:trHeight w:hRule="exact" w:val="604"/>
          <w:tblHeader/>
        </w:trPr>
        <w:tc>
          <w:tcPr>
            <w:tcW w:w="5000" w:type="pct"/>
            <w:gridSpan w:val="4"/>
            <w:shd w:val="clear" w:color="auto" w:fill="24193F"/>
            <w:vAlign w:val="center"/>
          </w:tcPr>
          <w:p w14:paraId="2769C72B" w14:textId="77777777" w:rsidR="00450774" w:rsidRPr="006553D0" w:rsidRDefault="00450774" w:rsidP="00450774">
            <w:pPr>
              <w:spacing w:after="0" w:line="240" w:lineRule="auto"/>
              <w:jc w:val="center"/>
              <w:rPr>
                <w:rFonts w:ascii="Arial" w:eastAsia="Times New Roman" w:hAnsi="Arial" w:cs="Arial"/>
                <w:b/>
                <w:bCs/>
                <w:color w:val="FFFFFF"/>
                <w:sz w:val="16"/>
                <w:szCs w:val="16"/>
                <w:lang w:eastAsia="es-CO"/>
              </w:rPr>
            </w:pPr>
            <w:r w:rsidRPr="006553D0">
              <w:rPr>
                <w:rFonts w:ascii="Arial" w:eastAsia="Times New Roman" w:hAnsi="Arial" w:cs="Arial"/>
                <w:b/>
                <w:bCs/>
                <w:color w:val="FFFFFF"/>
                <w:sz w:val="16"/>
                <w:szCs w:val="16"/>
                <w:lang w:eastAsia="es-CO"/>
              </w:rPr>
              <w:t xml:space="preserve">ANEXO 1 </w:t>
            </w:r>
          </w:p>
          <w:p w14:paraId="668D910C" w14:textId="04206AEF" w:rsidR="00450774" w:rsidRPr="006553D0" w:rsidRDefault="00450774" w:rsidP="00450774">
            <w:pPr>
              <w:spacing w:after="0" w:line="240" w:lineRule="auto"/>
              <w:jc w:val="center"/>
              <w:rPr>
                <w:rFonts w:ascii="Arial" w:eastAsia="Times New Roman" w:hAnsi="Arial" w:cs="Arial"/>
                <w:b/>
                <w:bCs/>
                <w:color w:val="FFFFFF"/>
                <w:sz w:val="16"/>
                <w:szCs w:val="16"/>
                <w:lang w:eastAsia="es-CO"/>
              </w:rPr>
            </w:pPr>
            <w:r w:rsidRPr="006553D0">
              <w:rPr>
                <w:rFonts w:ascii="Arial" w:eastAsia="Times New Roman" w:hAnsi="Arial" w:cs="Arial"/>
                <w:b/>
                <w:bCs/>
                <w:color w:val="FFFFFF"/>
                <w:sz w:val="16"/>
                <w:szCs w:val="16"/>
                <w:lang w:eastAsia="es-CO"/>
              </w:rPr>
              <w:t xml:space="preserve">ACCESIBILIDAD WEB </w:t>
            </w:r>
          </w:p>
        </w:tc>
      </w:tr>
      <w:tr w:rsidR="006553D0" w:rsidRPr="006553D0" w14:paraId="5C2DF63D" w14:textId="77777777" w:rsidTr="00A455E2">
        <w:trPr>
          <w:trHeight w:hRule="exact" w:val="486"/>
          <w:tblHeader/>
        </w:trPr>
        <w:tc>
          <w:tcPr>
            <w:tcW w:w="608" w:type="pct"/>
            <w:shd w:val="clear" w:color="auto" w:fill="422E76"/>
            <w:vAlign w:val="center"/>
            <w:hideMark/>
          </w:tcPr>
          <w:p w14:paraId="3555CDDE" w14:textId="77777777" w:rsidR="00450774" w:rsidRPr="00450774" w:rsidRDefault="00450774" w:rsidP="00450774">
            <w:pPr>
              <w:spacing w:after="0" w:line="240" w:lineRule="auto"/>
              <w:jc w:val="center"/>
              <w:rPr>
                <w:rFonts w:ascii="Arial" w:eastAsia="Times New Roman" w:hAnsi="Arial" w:cs="Arial"/>
                <w:b/>
                <w:bCs/>
                <w:color w:val="FFFFFF"/>
                <w:sz w:val="16"/>
                <w:szCs w:val="16"/>
                <w:lang w:eastAsia="es-CO"/>
              </w:rPr>
            </w:pPr>
            <w:r w:rsidRPr="00450774">
              <w:rPr>
                <w:rFonts w:ascii="Arial" w:eastAsia="Times New Roman" w:hAnsi="Arial" w:cs="Arial"/>
                <w:b/>
                <w:bCs/>
                <w:color w:val="FFFFFF"/>
                <w:sz w:val="16"/>
                <w:szCs w:val="16"/>
                <w:lang w:eastAsia="es-CO"/>
              </w:rPr>
              <w:t>Subnivel</w:t>
            </w:r>
          </w:p>
        </w:tc>
        <w:tc>
          <w:tcPr>
            <w:tcW w:w="2190" w:type="pct"/>
            <w:shd w:val="clear" w:color="auto" w:fill="422E76"/>
            <w:vAlign w:val="center"/>
            <w:hideMark/>
          </w:tcPr>
          <w:p w14:paraId="37C78A9A" w14:textId="77777777" w:rsidR="00450774" w:rsidRPr="00450774" w:rsidRDefault="00450774" w:rsidP="00450774">
            <w:pPr>
              <w:spacing w:after="0" w:line="240" w:lineRule="auto"/>
              <w:jc w:val="center"/>
              <w:rPr>
                <w:rFonts w:ascii="Arial" w:eastAsia="Times New Roman" w:hAnsi="Arial" w:cs="Arial"/>
                <w:b/>
                <w:bCs/>
                <w:color w:val="FFFFFF"/>
                <w:sz w:val="16"/>
                <w:szCs w:val="16"/>
                <w:lang w:eastAsia="es-CO"/>
              </w:rPr>
            </w:pPr>
            <w:r w:rsidRPr="00450774">
              <w:rPr>
                <w:rFonts w:ascii="Arial" w:eastAsia="Times New Roman" w:hAnsi="Arial" w:cs="Arial"/>
                <w:b/>
                <w:bCs/>
                <w:color w:val="FFFFFF"/>
                <w:sz w:val="16"/>
                <w:szCs w:val="16"/>
                <w:lang w:eastAsia="es-CO"/>
              </w:rPr>
              <w:t>Ítem</w:t>
            </w:r>
          </w:p>
        </w:tc>
        <w:tc>
          <w:tcPr>
            <w:tcW w:w="1516" w:type="pct"/>
            <w:shd w:val="clear" w:color="auto" w:fill="422E76"/>
            <w:vAlign w:val="center"/>
            <w:hideMark/>
          </w:tcPr>
          <w:p w14:paraId="7D1CFE53" w14:textId="19E82CED" w:rsidR="00450774" w:rsidRPr="00450774" w:rsidRDefault="006553D0" w:rsidP="00450774">
            <w:pPr>
              <w:spacing w:after="0" w:line="240" w:lineRule="auto"/>
              <w:jc w:val="center"/>
              <w:rPr>
                <w:rFonts w:ascii="Arial" w:eastAsia="Times New Roman" w:hAnsi="Arial" w:cs="Arial"/>
                <w:b/>
                <w:bCs/>
                <w:color w:val="FFFFFF"/>
                <w:sz w:val="16"/>
                <w:szCs w:val="16"/>
                <w:lang w:eastAsia="es-CO"/>
              </w:rPr>
            </w:pPr>
            <w:r w:rsidRPr="006553D0">
              <w:rPr>
                <w:rFonts w:ascii="Arial" w:eastAsia="Times New Roman" w:hAnsi="Arial" w:cs="Arial"/>
                <w:b/>
                <w:bCs/>
                <w:color w:val="FFFFFF"/>
                <w:sz w:val="16"/>
                <w:szCs w:val="16"/>
                <w:lang w:eastAsia="es-CO"/>
              </w:rPr>
              <w:t xml:space="preserve">Explicación </w:t>
            </w:r>
            <w:r w:rsidR="00450774" w:rsidRPr="00450774">
              <w:rPr>
                <w:rFonts w:ascii="Arial" w:eastAsia="Times New Roman" w:hAnsi="Arial" w:cs="Arial"/>
                <w:b/>
                <w:bCs/>
                <w:color w:val="FFFFFF"/>
                <w:sz w:val="16"/>
                <w:szCs w:val="16"/>
                <w:lang w:eastAsia="es-CO"/>
              </w:rPr>
              <w:t> </w:t>
            </w:r>
          </w:p>
        </w:tc>
        <w:tc>
          <w:tcPr>
            <w:tcW w:w="686" w:type="pct"/>
            <w:shd w:val="clear" w:color="auto" w:fill="422E76"/>
            <w:vAlign w:val="center"/>
            <w:hideMark/>
          </w:tcPr>
          <w:p w14:paraId="5C55A1D3" w14:textId="030DC9FB" w:rsidR="00450774" w:rsidRPr="00450774" w:rsidRDefault="006553D0" w:rsidP="00450774">
            <w:pPr>
              <w:spacing w:after="0" w:line="240" w:lineRule="auto"/>
              <w:jc w:val="center"/>
              <w:rPr>
                <w:rFonts w:ascii="Arial" w:eastAsia="Times New Roman" w:hAnsi="Arial" w:cs="Arial"/>
                <w:b/>
                <w:bCs/>
                <w:color w:val="FFFFFF"/>
                <w:sz w:val="16"/>
                <w:szCs w:val="16"/>
                <w:lang w:eastAsia="es-CO"/>
              </w:rPr>
            </w:pPr>
            <w:r w:rsidRPr="006553D0">
              <w:rPr>
                <w:rFonts w:ascii="Arial" w:eastAsia="Times New Roman" w:hAnsi="Arial" w:cs="Arial"/>
                <w:b/>
                <w:bCs/>
                <w:color w:val="FFFFFF"/>
                <w:sz w:val="16"/>
                <w:szCs w:val="16"/>
                <w:lang w:eastAsia="es-CO"/>
              </w:rPr>
              <w:t>Responsable</w:t>
            </w:r>
          </w:p>
        </w:tc>
      </w:tr>
      <w:tr w:rsidR="00492FEF" w:rsidRPr="006553D0" w14:paraId="21D35FB8" w14:textId="77777777" w:rsidTr="00492FEF">
        <w:trPr>
          <w:trHeight w:val="1182"/>
        </w:trPr>
        <w:tc>
          <w:tcPr>
            <w:tcW w:w="608" w:type="pct"/>
            <w:vMerge w:val="restart"/>
            <w:shd w:val="clear" w:color="auto" w:fill="auto"/>
            <w:vAlign w:val="center"/>
            <w:hideMark/>
          </w:tcPr>
          <w:p w14:paraId="0AD80494" w14:textId="77777777"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r w:rsidRPr="00450774">
              <w:rPr>
                <w:rFonts w:ascii="Arial" w:eastAsia="Times New Roman" w:hAnsi="Arial" w:cs="Arial"/>
                <w:b/>
                <w:bCs/>
                <w:color w:val="000000"/>
                <w:sz w:val="16"/>
                <w:szCs w:val="16"/>
                <w:lang w:eastAsia="es-CO"/>
              </w:rPr>
              <w:t>Directrices de Accesibilidad Web.</w:t>
            </w:r>
          </w:p>
          <w:p w14:paraId="1C3460A2" w14:textId="77777777"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r w:rsidRPr="00450774">
              <w:rPr>
                <w:rFonts w:ascii="Arial" w:eastAsia="Times New Roman" w:hAnsi="Arial" w:cs="Arial"/>
                <w:b/>
                <w:bCs/>
                <w:color w:val="000000"/>
                <w:sz w:val="16"/>
                <w:szCs w:val="16"/>
                <w:lang w:eastAsia="es-CO"/>
              </w:rPr>
              <w:t> </w:t>
            </w:r>
          </w:p>
          <w:p w14:paraId="206BE98A" w14:textId="77777777"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r w:rsidRPr="00450774">
              <w:rPr>
                <w:rFonts w:ascii="Arial" w:eastAsia="Times New Roman" w:hAnsi="Arial" w:cs="Arial"/>
                <w:b/>
                <w:bCs/>
                <w:color w:val="000000"/>
                <w:sz w:val="16"/>
                <w:szCs w:val="16"/>
                <w:lang w:eastAsia="es-CO"/>
              </w:rPr>
              <w:t> </w:t>
            </w:r>
          </w:p>
          <w:p w14:paraId="66EB1FEF" w14:textId="77777777"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r w:rsidRPr="00450774">
              <w:rPr>
                <w:rFonts w:ascii="Arial" w:eastAsia="Times New Roman" w:hAnsi="Arial" w:cs="Arial"/>
                <w:b/>
                <w:bCs/>
                <w:color w:val="000000"/>
                <w:sz w:val="16"/>
                <w:szCs w:val="16"/>
                <w:lang w:eastAsia="es-CO"/>
              </w:rPr>
              <w:t> </w:t>
            </w:r>
          </w:p>
          <w:p w14:paraId="6A4C7326" w14:textId="6534F4A1"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r w:rsidRPr="00450774">
              <w:rPr>
                <w:rFonts w:ascii="Arial" w:eastAsia="Times New Roman" w:hAnsi="Arial" w:cs="Arial"/>
                <w:b/>
                <w:bCs/>
                <w:color w:val="000000"/>
                <w:sz w:val="16"/>
                <w:szCs w:val="16"/>
                <w:lang w:eastAsia="es-CO"/>
              </w:rPr>
              <w:t> </w:t>
            </w:r>
          </w:p>
        </w:tc>
        <w:tc>
          <w:tcPr>
            <w:tcW w:w="2190" w:type="pct"/>
            <w:shd w:val="clear" w:color="auto" w:fill="auto"/>
            <w:vAlign w:val="center"/>
            <w:hideMark/>
          </w:tcPr>
          <w:p w14:paraId="11EA75B7" w14:textId="77777777" w:rsidR="00492FEF" w:rsidRPr="00450774" w:rsidRDefault="00492FEF" w:rsidP="00450774">
            <w:pPr>
              <w:spacing w:after="0" w:line="240" w:lineRule="auto"/>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a. ¿Los elementos no textuales (p. ej. imágenes, diagramas, mapas, sonidos, vibraciones, etc.) que aparecen en el sitio web tienen texto alternativo?</w:t>
            </w:r>
          </w:p>
        </w:tc>
        <w:tc>
          <w:tcPr>
            <w:tcW w:w="1516" w:type="pct"/>
            <w:shd w:val="clear" w:color="auto" w:fill="auto"/>
            <w:vAlign w:val="center"/>
            <w:hideMark/>
          </w:tcPr>
          <w:p w14:paraId="6AB29916" w14:textId="77777777" w:rsidR="00492FEF" w:rsidRPr="00450774" w:rsidRDefault="00492FEF" w:rsidP="006553D0">
            <w:pPr>
              <w:spacing w:after="0" w:line="240" w:lineRule="auto"/>
              <w:jc w:val="both"/>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Proporcione un enlace o URL donde se puede visualizar un certificado emitido por el representante legal de la entidad/empresa, o de cualquiera de sus funcionarios o empleados responsables del cumplimiento regulatorio que tenga capacidad para emitirlo, en el que se acredite el cumplimiento de este criterio.</w:t>
            </w:r>
          </w:p>
        </w:tc>
        <w:tc>
          <w:tcPr>
            <w:tcW w:w="686" w:type="pct"/>
            <w:shd w:val="clear" w:color="auto" w:fill="auto"/>
            <w:vAlign w:val="center"/>
            <w:hideMark/>
          </w:tcPr>
          <w:p w14:paraId="60A7D641" w14:textId="77777777" w:rsidR="00492FEF" w:rsidRPr="00450774" w:rsidRDefault="00492FEF" w:rsidP="00450774">
            <w:pPr>
              <w:spacing w:after="0" w:line="240" w:lineRule="auto"/>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Digital - Web Máster</w:t>
            </w:r>
          </w:p>
        </w:tc>
      </w:tr>
      <w:tr w:rsidR="00492FEF" w:rsidRPr="006553D0" w14:paraId="2857EF73" w14:textId="77777777" w:rsidTr="00492FEF">
        <w:trPr>
          <w:trHeight w:val="1110"/>
        </w:trPr>
        <w:tc>
          <w:tcPr>
            <w:tcW w:w="608" w:type="pct"/>
            <w:vMerge/>
            <w:shd w:val="clear" w:color="auto" w:fill="auto"/>
            <w:vAlign w:val="center"/>
            <w:hideMark/>
          </w:tcPr>
          <w:p w14:paraId="450BE318" w14:textId="77FEF3B3"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p>
        </w:tc>
        <w:tc>
          <w:tcPr>
            <w:tcW w:w="2190" w:type="pct"/>
            <w:shd w:val="clear" w:color="auto" w:fill="auto"/>
            <w:vAlign w:val="center"/>
            <w:hideMark/>
          </w:tcPr>
          <w:p w14:paraId="7413F3F8" w14:textId="77777777" w:rsidR="00492FEF" w:rsidRPr="00450774" w:rsidRDefault="00492FEF" w:rsidP="00450774">
            <w:pPr>
              <w:spacing w:after="0" w:line="240" w:lineRule="auto"/>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b. ¿Los videos o elementos multimedia tienen subtítulos y audio descripción (cuando no tiene audio original), como también su respectivo guion en texto? (en los siguientes casos también deben tener lenguaje de señas: para las alocuciones presidenciales, información sobre desastres y emergencias, información sobre seguridad ciudadana, rendición de cuentas anual de los entes centrales de cada sector del Gobierno Nacional).</w:t>
            </w:r>
          </w:p>
        </w:tc>
        <w:tc>
          <w:tcPr>
            <w:tcW w:w="1516" w:type="pct"/>
            <w:shd w:val="clear" w:color="auto" w:fill="auto"/>
            <w:vAlign w:val="center"/>
            <w:hideMark/>
          </w:tcPr>
          <w:p w14:paraId="3C8372A5" w14:textId="77777777" w:rsidR="00492FEF" w:rsidRPr="00450774" w:rsidRDefault="00492FEF" w:rsidP="006553D0">
            <w:pPr>
              <w:spacing w:after="0" w:line="240" w:lineRule="auto"/>
              <w:jc w:val="both"/>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Proporcione los enlaces o URL donde estén ubicados los videos o elementos multimedia del sitio web, y donde se evidencie que estos tienen subtítulos, audio descripción (cuando no tienen audio original) y su respectivo guion de texto.</w:t>
            </w:r>
            <w:r w:rsidRPr="00450774">
              <w:rPr>
                <w:rFonts w:ascii="Arial" w:eastAsia="Times New Roman" w:hAnsi="Arial" w:cs="Arial"/>
                <w:color w:val="000000"/>
                <w:sz w:val="16"/>
                <w:szCs w:val="16"/>
                <w:lang w:eastAsia="es-CO"/>
              </w:rPr>
              <w:br/>
            </w:r>
            <w:r w:rsidRPr="00450774">
              <w:rPr>
                <w:rFonts w:ascii="Arial" w:eastAsia="Times New Roman" w:hAnsi="Arial" w:cs="Arial"/>
                <w:color w:val="000000"/>
                <w:sz w:val="16"/>
                <w:szCs w:val="16"/>
                <w:lang w:eastAsia="es-CO"/>
              </w:rPr>
              <w:br/>
              <w:t xml:space="preserve">Para las entidades públicas, en los </w:t>
            </w:r>
            <w:r w:rsidRPr="00450774">
              <w:rPr>
                <w:rFonts w:ascii="Arial" w:eastAsia="Times New Roman" w:hAnsi="Arial" w:cs="Arial"/>
                <w:color w:val="000000"/>
                <w:sz w:val="16"/>
                <w:szCs w:val="16"/>
                <w:lang w:eastAsia="es-CO"/>
              </w:rPr>
              <w:lastRenderedPageBreak/>
              <w:t xml:space="preserve">siguientes casos proporcione los enlaces o URL donde aparezcan los videos o elementos multimedia con lengua de señas: i) alocuciones presidenciales, </w:t>
            </w:r>
            <w:proofErr w:type="spellStart"/>
            <w:r w:rsidRPr="00450774">
              <w:rPr>
                <w:rFonts w:ascii="Arial" w:eastAsia="Times New Roman" w:hAnsi="Arial" w:cs="Arial"/>
                <w:color w:val="000000"/>
                <w:sz w:val="16"/>
                <w:szCs w:val="16"/>
                <w:lang w:eastAsia="es-CO"/>
              </w:rPr>
              <w:t>ii</w:t>
            </w:r>
            <w:proofErr w:type="spellEnd"/>
            <w:r w:rsidRPr="00450774">
              <w:rPr>
                <w:rFonts w:ascii="Arial" w:eastAsia="Times New Roman" w:hAnsi="Arial" w:cs="Arial"/>
                <w:color w:val="000000"/>
                <w:sz w:val="16"/>
                <w:szCs w:val="16"/>
                <w:lang w:eastAsia="es-CO"/>
              </w:rPr>
              <w:t xml:space="preserve">) información sobre desastres y emergencias, </w:t>
            </w:r>
            <w:proofErr w:type="spellStart"/>
            <w:r w:rsidRPr="00450774">
              <w:rPr>
                <w:rFonts w:ascii="Arial" w:eastAsia="Times New Roman" w:hAnsi="Arial" w:cs="Arial"/>
                <w:color w:val="000000"/>
                <w:sz w:val="16"/>
                <w:szCs w:val="16"/>
                <w:lang w:eastAsia="es-CO"/>
              </w:rPr>
              <w:t>iii</w:t>
            </w:r>
            <w:proofErr w:type="spellEnd"/>
            <w:r w:rsidRPr="00450774">
              <w:rPr>
                <w:rFonts w:ascii="Arial" w:eastAsia="Times New Roman" w:hAnsi="Arial" w:cs="Arial"/>
                <w:color w:val="000000"/>
                <w:sz w:val="16"/>
                <w:szCs w:val="16"/>
                <w:lang w:eastAsia="es-CO"/>
              </w:rPr>
              <w:t xml:space="preserve">) información sobre seguridad ciudadana, </w:t>
            </w:r>
            <w:proofErr w:type="spellStart"/>
            <w:r w:rsidRPr="00450774">
              <w:rPr>
                <w:rFonts w:ascii="Arial" w:eastAsia="Times New Roman" w:hAnsi="Arial" w:cs="Arial"/>
                <w:color w:val="000000"/>
                <w:sz w:val="16"/>
                <w:szCs w:val="16"/>
                <w:lang w:eastAsia="es-CO"/>
              </w:rPr>
              <w:t>iv</w:t>
            </w:r>
            <w:proofErr w:type="spellEnd"/>
            <w:r w:rsidRPr="00450774">
              <w:rPr>
                <w:rFonts w:ascii="Arial" w:eastAsia="Times New Roman" w:hAnsi="Arial" w:cs="Arial"/>
                <w:color w:val="000000"/>
                <w:sz w:val="16"/>
                <w:szCs w:val="16"/>
                <w:lang w:eastAsia="es-CO"/>
              </w:rPr>
              <w:t>) rendición de cuentas anual de entes centrales de cada sector del Gobierno Nacional</w:t>
            </w:r>
          </w:p>
        </w:tc>
        <w:tc>
          <w:tcPr>
            <w:tcW w:w="686" w:type="pct"/>
            <w:shd w:val="clear" w:color="auto" w:fill="auto"/>
            <w:vAlign w:val="center"/>
            <w:hideMark/>
          </w:tcPr>
          <w:p w14:paraId="19D20008" w14:textId="77777777" w:rsidR="00492FEF" w:rsidRPr="00450774" w:rsidRDefault="00492FEF" w:rsidP="00450774">
            <w:pPr>
              <w:spacing w:after="0" w:line="240" w:lineRule="auto"/>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lastRenderedPageBreak/>
              <w:t>Digital - Web Máster</w:t>
            </w:r>
          </w:p>
        </w:tc>
      </w:tr>
      <w:tr w:rsidR="00492FEF" w:rsidRPr="006553D0" w14:paraId="74DDD568" w14:textId="77777777" w:rsidTr="00492FEF">
        <w:trPr>
          <w:trHeight w:val="732"/>
        </w:trPr>
        <w:tc>
          <w:tcPr>
            <w:tcW w:w="608" w:type="pct"/>
            <w:vMerge/>
            <w:shd w:val="clear" w:color="auto" w:fill="auto"/>
            <w:vAlign w:val="center"/>
            <w:hideMark/>
          </w:tcPr>
          <w:p w14:paraId="5089DFA0" w14:textId="69E5AD28"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p>
        </w:tc>
        <w:tc>
          <w:tcPr>
            <w:tcW w:w="2190" w:type="pct"/>
            <w:shd w:val="clear" w:color="auto" w:fill="auto"/>
            <w:vAlign w:val="center"/>
            <w:hideMark/>
          </w:tcPr>
          <w:p w14:paraId="5454D697" w14:textId="77777777" w:rsidR="00492FEF" w:rsidRPr="00450774" w:rsidRDefault="00492FEF" w:rsidP="00450774">
            <w:pPr>
              <w:spacing w:after="0" w:line="240" w:lineRule="auto"/>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c. ¿El texto usado en el sitio web es de mínimo 12 puntos, con contraste de color que permita su visualización, y con posibilidad de ampliación hasta el 200% sin desconfiguración del contenido?</w:t>
            </w:r>
          </w:p>
        </w:tc>
        <w:tc>
          <w:tcPr>
            <w:tcW w:w="1516" w:type="pct"/>
            <w:shd w:val="clear" w:color="auto" w:fill="auto"/>
            <w:vAlign w:val="center"/>
            <w:hideMark/>
          </w:tcPr>
          <w:p w14:paraId="55B9340C" w14:textId="77777777" w:rsidR="00492FEF" w:rsidRPr="00450774" w:rsidRDefault="00492FEF" w:rsidP="006553D0">
            <w:pPr>
              <w:spacing w:after="0" w:line="240" w:lineRule="auto"/>
              <w:jc w:val="both"/>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Proporcione un enlace o URL donde se puede visualizar un certificado emitido por el representante legal de la entidad/empresa, o de cualquiera de sus funcionarios o empleados responsables del cumplimiento regulatorio que tenga capacidad para emitirlo, en el que se acredite el cumplimiento de este criterio.</w:t>
            </w:r>
          </w:p>
        </w:tc>
        <w:tc>
          <w:tcPr>
            <w:tcW w:w="686" w:type="pct"/>
            <w:shd w:val="clear" w:color="auto" w:fill="auto"/>
            <w:vAlign w:val="center"/>
            <w:hideMark/>
          </w:tcPr>
          <w:p w14:paraId="3D0E9E5B" w14:textId="77777777" w:rsidR="00492FEF" w:rsidRPr="00450774" w:rsidRDefault="00492FEF" w:rsidP="00542E7A">
            <w:pPr>
              <w:spacing w:after="0" w:line="240" w:lineRule="auto"/>
              <w:jc w:val="center"/>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Digital - Web Máster</w:t>
            </w:r>
          </w:p>
        </w:tc>
      </w:tr>
      <w:tr w:rsidR="00492FEF" w:rsidRPr="006553D0" w14:paraId="2CB3EB39" w14:textId="77777777" w:rsidTr="00492FEF">
        <w:trPr>
          <w:trHeight w:val="1122"/>
        </w:trPr>
        <w:tc>
          <w:tcPr>
            <w:tcW w:w="608" w:type="pct"/>
            <w:vMerge/>
            <w:shd w:val="clear" w:color="auto" w:fill="auto"/>
            <w:vAlign w:val="center"/>
            <w:hideMark/>
          </w:tcPr>
          <w:p w14:paraId="7D50FA80" w14:textId="0220E38F"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p>
        </w:tc>
        <w:tc>
          <w:tcPr>
            <w:tcW w:w="2190" w:type="pct"/>
            <w:shd w:val="clear" w:color="auto" w:fill="auto"/>
            <w:vAlign w:val="center"/>
            <w:hideMark/>
          </w:tcPr>
          <w:p w14:paraId="26A70D4B" w14:textId="77777777" w:rsidR="00492FEF" w:rsidRPr="00450774" w:rsidRDefault="00492FEF" w:rsidP="00450774">
            <w:pPr>
              <w:spacing w:after="0" w:line="240" w:lineRule="auto"/>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d. ¿El código de programación y el contenido del sitio web está ordenado, con lenguaje de marcado bien utilizado y comprensible sin tener en cuenta el aspecto visual del sitio web, con una estructura organizada, identificación coherente y unificada de los enlaces (vínculos/botones), y con la posibilidad de una navegación lineal y continua con esos enlaces, incluyendo un buscador?</w:t>
            </w:r>
          </w:p>
        </w:tc>
        <w:tc>
          <w:tcPr>
            <w:tcW w:w="1516" w:type="pct"/>
            <w:shd w:val="clear" w:color="auto" w:fill="auto"/>
            <w:vAlign w:val="center"/>
            <w:hideMark/>
          </w:tcPr>
          <w:p w14:paraId="71B5B568" w14:textId="77777777" w:rsidR="00492FEF" w:rsidRPr="00450774" w:rsidRDefault="00492FEF" w:rsidP="006553D0">
            <w:pPr>
              <w:spacing w:after="0" w:line="240" w:lineRule="auto"/>
              <w:jc w:val="both"/>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Proporcione un enlace o URL donde se puede visualizar un certificado emitido por el representante legal de la entidad/empresa, o de cualquiera de sus funcionarios o empleados responsables del cumplimiento regulatorio que tenga capacidad para emitirlo, en el que se acredite el cumplimiento de este criterio.</w:t>
            </w:r>
          </w:p>
        </w:tc>
        <w:tc>
          <w:tcPr>
            <w:tcW w:w="686" w:type="pct"/>
            <w:shd w:val="clear" w:color="FFFFFF" w:fill="FFFFFF"/>
            <w:vAlign w:val="center"/>
            <w:hideMark/>
          </w:tcPr>
          <w:p w14:paraId="62FD5BB4" w14:textId="77777777" w:rsidR="00492FEF" w:rsidRPr="00450774" w:rsidRDefault="00492FEF" w:rsidP="00542E7A">
            <w:pPr>
              <w:spacing w:after="0" w:line="240" w:lineRule="auto"/>
              <w:jc w:val="center"/>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Digital - Web Máster</w:t>
            </w:r>
          </w:p>
        </w:tc>
      </w:tr>
      <w:tr w:rsidR="00492FEF" w:rsidRPr="006553D0" w14:paraId="09111667" w14:textId="77777777" w:rsidTr="00492FEF">
        <w:trPr>
          <w:trHeight w:val="732"/>
        </w:trPr>
        <w:tc>
          <w:tcPr>
            <w:tcW w:w="608" w:type="pct"/>
            <w:vMerge/>
            <w:shd w:val="clear" w:color="auto" w:fill="auto"/>
            <w:vAlign w:val="center"/>
            <w:hideMark/>
          </w:tcPr>
          <w:p w14:paraId="0D53B397" w14:textId="63A1EEAF"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p>
        </w:tc>
        <w:tc>
          <w:tcPr>
            <w:tcW w:w="2190" w:type="pct"/>
            <w:shd w:val="clear" w:color="auto" w:fill="auto"/>
            <w:vAlign w:val="center"/>
            <w:hideMark/>
          </w:tcPr>
          <w:p w14:paraId="5F1D5F13" w14:textId="77777777" w:rsidR="00492FEF" w:rsidRPr="00450774" w:rsidRDefault="00492FEF" w:rsidP="00450774">
            <w:pPr>
              <w:spacing w:after="0" w:line="240" w:lineRule="auto"/>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e. ¿Los formularios o casillas de información tienen advertencias e instrucciones claras con varios canales sensoriales (p. ej. Campos con asterisco obligatorios, colores, ayuda sonora, mayúscula sostenida)?</w:t>
            </w:r>
          </w:p>
        </w:tc>
        <w:tc>
          <w:tcPr>
            <w:tcW w:w="1516" w:type="pct"/>
            <w:shd w:val="clear" w:color="auto" w:fill="auto"/>
            <w:vAlign w:val="center"/>
            <w:hideMark/>
          </w:tcPr>
          <w:p w14:paraId="04D55717" w14:textId="77777777" w:rsidR="00492FEF" w:rsidRPr="00450774" w:rsidRDefault="00492FEF" w:rsidP="006553D0">
            <w:pPr>
              <w:spacing w:after="0" w:line="240" w:lineRule="auto"/>
              <w:jc w:val="both"/>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Proporcione los enlaces o URL donde estén ubicados los formularios o casillas de información para que se verifique si tienen advertencias bien ubicadas y señaladas, que se puedan leer adecuadamente con un software o aplicativo de accesibilidad, y en colores diferentes.</w:t>
            </w:r>
          </w:p>
        </w:tc>
        <w:tc>
          <w:tcPr>
            <w:tcW w:w="686" w:type="pct"/>
            <w:shd w:val="clear" w:color="auto" w:fill="auto"/>
            <w:vAlign w:val="center"/>
            <w:hideMark/>
          </w:tcPr>
          <w:p w14:paraId="077AB226" w14:textId="77777777" w:rsidR="00492FEF" w:rsidRPr="00450774" w:rsidRDefault="00492FEF" w:rsidP="00542E7A">
            <w:pPr>
              <w:spacing w:after="0" w:line="240" w:lineRule="auto"/>
              <w:jc w:val="center"/>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Digital - Web Máster</w:t>
            </w:r>
          </w:p>
        </w:tc>
      </w:tr>
      <w:tr w:rsidR="00492FEF" w:rsidRPr="006553D0" w14:paraId="5242CEC6" w14:textId="77777777" w:rsidTr="00492FEF">
        <w:trPr>
          <w:trHeight w:val="732"/>
        </w:trPr>
        <w:tc>
          <w:tcPr>
            <w:tcW w:w="608" w:type="pct"/>
            <w:vMerge w:val="restart"/>
            <w:shd w:val="clear" w:color="auto" w:fill="auto"/>
            <w:vAlign w:val="center"/>
            <w:hideMark/>
          </w:tcPr>
          <w:p w14:paraId="36F42C4A" w14:textId="77777777" w:rsidR="00492FEF" w:rsidRPr="00450774" w:rsidRDefault="00492FEF" w:rsidP="00492FEF">
            <w:pPr>
              <w:spacing w:after="0" w:line="240" w:lineRule="auto"/>
              <w:jc w:val="center"/>
              <w:rPr>
                <w:rFonts w:ascii="Arial" w:eastAsia="Times New Roman" w:hAnsi="Arial" w:cs="Arial"/>
                <w:b/>
                <w:bCs/>
                <w:color w:val="000000"/>
                <w:sz w:val="16"/>
                <w:szCs w:val="16"/>
                <w:lang w:eastAsia="es-CO"/>
              </w:rPr>
            </w:pPr>
            <w:r w:rsidRPr="00450774">
              <w:rPr>
                <w:rFonts w:ascii="Arial" w:eastAsia="Times New Roman" w:hAnsi="Arial" w:cs="Arial"/>
                <w:b/>
                <w:bCs/>
                <w:color w:val="000000"/>
                <w:sz w:val="16"/>
                <w:szCs w:val="16"/>
                <w:lang w:eastAsia="es-CO"/>
              </w:rPr>
              <w:t>Directrices de Accesibilidad Web.</w:t>
            </w:r>
          </w:p>
          <w:p w14:paraId="0AA11062" w14:textId="77777777"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r w:rsidRPr="00450774">
              <w:rPr>
                <w:rFonts w:ascii="Arial" w:eastAsia="Times New Roman" w:hAnsi="Arial" w:cs="Arial"/>
                <w:b/>
                <w:bCs/>
                <w:color w:val="000000"/>
                <w:sz w:val="16"/>
                <w:szCs w:val="16"/>
                <w:lang w:eastAsia="es-CO"/>
              </w:rPr>
              <w:t> </w:t>
            </w:r>
          </w:p>
          <w:p w14:paraId="5FFE2EE1" w14:textId="77777777"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r w:rsidRPr="00450774">
              <w:rPr>
                <w:rFonts w:ascii="Arial" w:eastAsia="Times New Roman" w:hAnsi="Arial" w:cs="Arial"/>
                <w:b/>
                <w:bCs/>
                <w:color w:val="000000"/>
                <w:sz w:val="16"/>
                <w:szCs w:val="16"/>
                <w:lang w:eastAsia="es-CO"/>
              </w:rPr>
              <w:t> </w:t>
            </w:r>
          </w:p>
          <w:p w14:paraId="35595F2E" w14:textId="77777777"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r w:rsidRPr="00450774">
              <w:rPr>
                <w:rFonts w:ascii="Arial" w:eastAsia="Times New Roman" w:hAnsi="Arial" w:cs="Arial"/>
                <w:b/>
                <w:bCs/>
                <w:color w:val="000000"/>
                <w:sz w:val="16"/>
                <w:szCs w:val="16"/>
                <w:lang w:eastAsia="es-CO"/>
              </w:rPr>
              <w:t> </w:t>
            </w:r>
          </w:p>
          <w:p w14:paraId="6F95228A" w14:textId="40A541B3"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r w:rsidRPr="00450774">
              <w:rPr>
                <w:rFonts w:ascii="Arial" w:eastAsia="Times New Roman" w:hAnsi="Arial" w:cs="Arial"/>
                <w:b/>
                <w:bCs/>
                <w:color w:val="000000"/>
                <w:sz w:val="16"/>
                <w:szCs w:val="16"/>
                <w:lang w:eastAsia="es-CO"/>
              </w:rPr>
              <w:t> </w:t>
            </w:r>
          </w:p>
        </w:tc>
        <w:tc>
          <w:tcPr>
            <w:tcW w:w="2190" w:type="pct"/>
            <w:shd w:val="clear" w:color="auto" w:fill="auto"/>
            <w:vAlign w:val="center"/>
            <w:hideMark/>
          </w:tcPr>
          <w:p w14:paraId="475B0005" w14:textId="77777777" w:rsidR="00492FEF" w:rsidRPr="00450774" w:rsidRDefault="00492FEF" w:rsidP="00450774">
            <w:pPr>
              <w:spacing w:after="0" w:line="240" w:lineRule="auto"/>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f. ¿Al navegar el sitio web con tabulación se hace en orden adecuada y resaltando la información seleccionada?</w:t>
            </w:r>
          </w:p>
        </w:tc>
        <w:tc>
          <w:tcPr>
            <w:tcW w:w="1516" w:type="pct"/>
            <w:shd w:val="clear" w:color="auto" w:fill="auto"/>
            <w:vAlign w:val="center"/>
            <w:hideMark/>
          </w:tcPr>
          <w:p w14:paraId="091C8B46" w14:textId="77777777" w:rsidR="00492FEF" w:rsidRPr="00450774" w:rsidRDefault="00492FEF" w:rsidP="006553D0">
            <w:pPr>
              <w:spacing w:after="0" w:line="240" w:lineRule="auto"/>
              <w:jc w:val="both"/>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Proporcione un enlace o URL donde se puede visualizar un certificado emitido por el representante legal de la entidad/empresa, o de cualquiera de sus funcionarios o empleados responsables del cumplimiento regulatorio que tenga capacidad para emitirlo, en el que se acredite el cumplimiento de este criterio</w:t>
            </w:r>
          </w:p>
        </w:tc>
        <w:tc>
          <w:tcPr>
            <w:tcW w:w="686" w:type="pct"/>
            <w:shd w:val="clear" w:color="auto" w:fill="auto"/>
            <w:vAlign w:val="center"/>
            <w:hideMark/>
          </w:tcPr>
          <w:p w14:paraId="2717AC89" w14:textId="77777777" w:rsidR="00492FEF" w:rsidRPr="00450774" w:rsidRDefault="00492FEF" w:rsidP="00542E7A">
            <w:pPr>
              <w:spacing w:after="0" w:line="240" w:lineRule="auto"/>
              <w:jc w:val="center"/>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Digital - Web Máster</w:t>
            </w:r>
          </w:p>
        </w:tc>
      </w:tr>
      <w:tr w:rsidR="00492FEF" w:rsidRPr="006553D0" w14:paraId="5CF1EEF3" w14:textId="77777777" w:rsidTr="00492FEF">
        <w:trPr>
          <w:trHeight w:val="732"/>
        </w:trPr>
        <w:tc>
          <w:tcPr>
            <w:tcW w:w="608" w:type="pct"/>
            <w:vMerge/>
            <w:shd w:val="clear" w:color="auto" w:fill="auto"/>
            <w:vAlign w:val="center"/>
            <w:hideMark/>
          </w:tcPr>
          <w:p w14:paraId="680354F3" w14:textId="30E6358C"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p>
        </w:tc>
        <w:tc>
          <w:tcPr>
            <w:tcW w:w="2190" w:type="pct"/>
            <w:shd w:val="clear" w:color="auto" w:fill="auto"/>
            <w:vAlign w:val="center"/>
            <w:hideMark/>
          </w:tcPr>
          <w:p w14:paraId="62DED201" w14:textId="77777777" w:rsidR="00492FEF" w:rsidRPr="00450774" w:rsidRDefault="00492FEF" w:rsidP="00450774">
            <w:pPr>
              <w:spacing w:after="0" w:line="240" w:lineRule="auto"/>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g. ¿Se permite control de contenidos con movimientos y parpadeo y de eventos temporizados?</w:t>
            </w:r>
          </w:p>
        </w:tc>
        <w:tc>
          <w:tcPr>
            <w:tcW w:w="1516" w:type="pct"/>
            <w:shd w:val="clear" w:color="auto" w:fill="auto"/>
            <w:vAlign w:val="center"/>
            <w:hideMark/>
          </w:tcPr>
          <w:p w14:paraId="192B6781" w14:textId="77777777" w:rsidR="00492FEF" w:rsidRPr="00450774" w:rsidRDefault="00492FEF" w:rsidP="006553D0">
            <w:pPr>
              <w:spacing w:after="0" w:line="240" w:lineRule="auto"/>
              <w:jc w:val="both"/>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Proporcione un enlace o URL donde se puede visualizar un certificado emitido por el representante legal de la entidad/empresa, o de cualquiera de sus funcionarios o empleados responsables del cumplimiento regulatorio que tenga capacidad para emitirlo, en el que se acredite el cumplimiento de este criterio.</w:t>
            </w:r>
          </w:p>
        </w:tc>
        <w:tc>
          <w:tcPr>
            <w:tcW w:w="686" w:type="pct"/>
            <w:shd w:val="clear" w:color="auto" w:fill="auto"/>
            <w:vAlign w:val="center"/>
            <w:hideMark/>
          </w:tcPr>
          <w:p w14:paraId="312E6BFF" w14:textId="77777777" w:rsidR="00492FEF" w:rsidRPr="00450774" w:rsidRDefault="00492FEF" w:rsidP="00542E7A">
            <w:pPr>
              <w:spacing w:after="0" w:line="240" w:lineRule="auto"/>
              <w:jc w:val="center"/>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Digital - Web Máster</w:t>
            </w:r>
          </w:p>
        </w:tc>
      </w:tr>
      <w:tr w:rsidR="00492FEF" w:rsidRPr="006553D0" w14:paraId="59574C79" w14:textId="77777777" w:rsidTr="00492FEF">
        <w:trPr>
          <w:trHeight w:val="1189"/>
        </w:trPr>
        <w:tc>
          <w:tcPr>
            <w:tcW w:w="608" w:type="pct"/>
            <w:vMerge/>
            <w:shd w:val="clear" w:color="auto" w:fill="auto"/>
            <w:vAlign w:val="center"/>
            <w:hideMark/>
          </w:tcPr>
          <w:p w14:paraId="4868CDE6" w14:textId="70C2DC64"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p>
        </w:tc>
        <w:tc>
          <w:tcPr>
            <w:tcW w:w="2190" w:type="pct"/>
            <w:shd w:val="clear" w:color="auto" w:fill="auto"/>
            <w:vAlign w:val="center"/>
            <w:hideMark/>
          </w:tcPr>
          <w:p w14:paraId="3B49E7A7" w14:textId="77777777" w:rsidR="00492FEF" w:rsidRDefault="00492FEF" w:rsidP="00450774">
            <w:pPr>
              <w:spacing w:after="0" w:line="240" w:lineRule="auto"/>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 xml:space="preserve">h. ¿El lenguaje de los títulos, páginas, sección, enlaces, mensajes de error, campos de formularios, es en español claro y comprensible (siguiendo la guía de lenguaje claro del DAFP, en el caso de las entidades públicas, disponible en: </w:t>
            </w:r>
          </w:p>
          <w:p w14:paraId="77AFC06D" w14:textId="0E325094" w:rsidR="00492FEF" w:rsidRPr="00450774" w:rsidRDefault="00492FEF" w:rsidP="00450774">
            <w:pPr>
              <w:spacing w:after="0" w:line="240" w:lineRule="auto"/>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lastRenderedPageBreak/>
              <w:t>https://www.portaltributariodecolombia.com/wp-content/uploads/2015/07/portaltributariodecolombia_guia-de-lenguaje-claro-para-servidores-publicos.pdf ).</w:t>
            </w:r>
          </w:p>
        </w:tc>
        <w:tc>
          <w:tcPr>
            <w:tcW w:w="1516" w:type="pct"/>
            <w:shd w:val="clear" w:color="auto" w:fill="auto"/>
            <w:vAlign w:val="center"/>
            <w:hideMark/>
          </w:tcPr>
          <w:p w14:paraId="2C760791" w14:textId="77777777" w:rsidR="00492FEF" w:rsidRPr="00450774" w:rsidRDefault="00492FEF" w:rsidP="006553D0">
            <w:pPr>
              <w:spacing w:after="0" w:line="240" w:lineRule="auto"/>
              <w:jc w:val="both"/>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lastRenderedPageBreak/>
              <w:t xml:space="preserve">Proporcione un enlace o URL donde se puede visualizar un certificado emitido por el representante legal de la entidad/empresa, o de cualquiera de sus funcionarios o empleados responsables del cumplimiento </w:t>
            </w:r>
            <w:r w:rsidRPr="00450774">
              <w:rPr>
                <w:rFonts w:ascii="Arial" w:eastAsia="Times New Roman" w:hAnsi="Arial" w:cs="Arial"/>
                <w:color w:val="000000"/>
                <w:sz w:val="16"/>
                <w:szCs w:val="16"/>
                <w:lang w:eastAsia="es-CO"/>
              </w:rPr>
              <w:lastRenderedPageBreak/>
              <w:t>regulatorio que tenga capacidad para emitirlo, en el que se acredite el cumplimiento de este criterio.</w:t>
            </w:r>
          </w:p>
        </w:tc>
        <w:tc>
          <w:tcPr>
            <w:tcW w:w="686" w:type="pct"/>
            <w:shd w:val="clear" w:color="auto" w:fill="auto"/>
            <w:vAlign w:val="center"/>
            <w:hideMark/>
          </w:tcPr>
          <w:p w14:paraId="363A63F6" w14:textId="31F2083D" w:rsidR="00492FEF" w:rsidRDefault="00492FEF" w:rsidP="00542E7A">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lastRenderedPageBreak/>
              <w:t>Comunicaciones</w:t>
            </w:r>
          </w:p>
          <w:p w14:paraId="3940A3FA" w14:textId="77777777" w:rsidR="00492FEF" w:rsidRDefault="00492FEF" w:rsidP="00542E7A">
            <w:pPr>
              <w:spacing w:after="0" w:line="240" w:lineRule="auto"/>
              <w:jc w:val="center"/>
              <w:rPr>
                <w:rFonts w:ascii="Arial" w:eastAsia="Times New Roman" w:hAnsi="Arial" w:cs="Arial"/>
                <w:color w:val="000000"/>
                <w:sz w:val="16"/>
                <w:szCs w:val="16"/>
                <w:lang w:eastAsia="es-CO"/>
              </w:rPr>
            </w:pPr>
          </w:p>
          <w:p w14:paraId="470D03CB" w14:textId="2D32D225" w:rsidR="00492FEF" w:rsidRPr="00BA0AD7" w:rsidRDefault="00492FEF" w:rsidP="00542E7A">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Servicio al ciudadano</w:t>
            </w:r>
          </w:p>
        </w:tc>
      </w:tr>
      <w:tr w:rsidR="00492FEF" w:rsidRPr="006553D0" w14:paraId="714CA2FC" w14:textId="77777777" w:rsidTr="00492FEF">
        <w:trPr>
          <w:trHeight w:val="840"/>
        </w:trPr>
        <w:tc>
          <w:tcPr>
            <w:tcW w:w="608" w:type="pct"/>
            <w:vMerge/>
            <w:shd w:val="clear" w:color="auto" w:fill="auto"/>
            <w:vAlign w:val="center"/>
            <w:hideMark/>
          </w:tcPr>
          <w:p w14:paraId="051DB3F9" w14:textId="789E3EF5" w:rsidR="00492FEF" w:rsidRPr="00450774" w:rsidRDefault="00492FEF" w:rsidP="00450774">
            <w:pPr>
              <w:spacing w:after="0" w:line="240" w:lineRule="auto"/>
              <w:jc w:val="center"/>
              <w:rPr>
                <w:rFonts w:ascii="Arial" w:eastAsia="Times New Roman" w:hAnsi="Arial" w:cs="Arial"/>
                <w:b/>
                <w:bCs/>
                <w:color w:val="000000"/>
                <w:sz w:val="16"/>
                <w:szCs w:val="16"/>
                <w:lang w:eastAsia="es-CO"/>
              </w:rPr>
            </w:pPr>
          </w:p>
        </w:tc>
        <w:tc>
          <w:tcPr>
            <w:tcW w:w="2190" w:type="pct"/>
            <w:shd w:val="clear" w:color="auto" w:fill="auto"/>
            <w:vAlign w:val="center"/>
            <w:hideMark/>
          </w:tcPr>
          <w:p w14:paraId="5F8E0E27" w14:textId="77777777" w:rsidR="00492FEF" w:rsidRPr="00450774" w:rsidRDefault="00492FEF" w:rsidP="00450774">
            <w:pPr>
              <w:spacing w:after="0" w:line="240" w:lineRule="auto"/>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i. ¿Los documentos (Word, Excel, PDF, PowerPoint, etc.) cumplen con los criterios de accesibilidad establecidos en el Anexo 1 de la Resolución 1519 de 2020 para ser consultados fácilmente por cualquier persona?</w:t>
            </w:r>
          </w:p>
        </w:tc>
        <w:tc>
          <w:tcPr>
            <w:tcW w:w="1516" w:type="pct"/>
            <w:shd w:val="clear" w:color="auto" w:fill="auto"/>
            <w:vAlign w:val="center"/>
            <w:hideMark/>
          </w:tcPr>
          <w:p w14:paraId="67C1DEEF" w14:textId="77777777" w:rsidR="00492FEF" w:rsidRPr="00450774" w:rsidRDefault="00492FEF" w:rsidP="006553D0">
            <w:pPr>
              <w:spacing w:after="0" w:line="240" w:lineRule="auto"/>
              <w:jc w:val="both"/>
              <w:rPr>
                <w:rFonts w:ascii="Arial" w:eastAsia="Times New Roman" w:hAnsi="Arial" w:cs="Arial"/>
                <w:color w:val="000000"/>
                <w:sz w:val="16"/>
                <w:szCs w:val="16"/>
                <w:lang w:eastAsia="es-CO"/>
              </w:rPr>
            </w:pPr>
            <w:r w:rsidRPr="00450774">
              <w:rPr>
                <w:rFonts w:ascii="Arial" w:eastAsia="Times New Roman" w:hAnsi="Arial" w:cs="Arial"/>
                <w:color w:val="000000"/>
                <w:sz w:val="16"/>
                <w:szCs w:val="16"/>
                <w:lang w:eastAsia="es-CO"/>
              </w:rPr>
              <w:t>Proporcione un enlace o URL donde se puede visualizar un certificado emitido por el representante legal de la entidad/empresa, o de cualquiera de sus funcionarios o empleados responsables del cumplimiento regulatorio que tenga capacidad para emitirlo, en el que se acredite el cumplimiento de este criterio.</w:t>
            </w:r>
          </w:p>
        </w:tc>
        <w:tc>
          <w:tcPr>
            <w:tcW w:w="686" w:type="pct"/>
            <w:shd w:val="clear" w:color="auto" w:fill="auto"/>
            <w:vAlign w:val="center"/>
            <w:hideMark/>
          </w:tcPr>
          <w:p w14:paraId="13925ED4" w14:textId="53AF6869" w:rsidR="00492FEF" w:rsidRPr="00BA0AD7" w:rsidRDefault="00492FEF" w:rsidP="00542E7A">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Tod</w:t>
            </w:r>
            <w:r w:rsidR="00A455E2">
              <w:rPr>
                <w:rFonts w:ascii="Arial" w:eastAsia="Times New Roman" w:hAnsi="Arial" w:cs="Arial"/>
                <w:color w:val="000000"/>
                <w:sz w:val="16"/>
                <w:szCs w:val="16"/>
                <w:lang w:eastAsia="es-CO"/>
              </w:rPr>
              <w:t>o</w:t>
            </w:r>
            <w:r>
              <w:rPr>
                <w:rFonts w:ascii="Arial" w:eastAsia="Times New Roman" w:hAnsi="Arial" w:cs="Arial"/>
                <w:color w:val="000000"/>
                <w:sz w:val="16"/>
                <w:szCs w:val="16"/>
                <w:lang w:eastAsia="es-CO"/>
              </w:rPr>
              <w:t>s los equipos de trabajo deben verificar estas características</w:t>
            </w:r>
          </w:p>
        </w:tc>
      </w:tr>
    </w:tbl>
    <w:p w14:paraId="6EF9944E" w14:textId="77777777" w:rsidR="00450774" w:rsidRDefault="00450774" w:rsidP="00B71985">
      <w:pPr>
        <w:jc w:val="both"/>
        <w:rPr>
          <w:rFonts w:ascii="Arial" w:hAnsi="Arial" w:cs="Arial"/>
          <w:bCs/>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6"/>
        <w:gridCol w:w="3321"/>
        <w:gridCol w:w="1295"/>
        <w:gridCol w:w="3228"/>
      </w:tblGrid>
      <w:tr w:rsidR="009D04EA" w:rsidRPr="009D04EA" w14:paraId="21DAA64A" w14:textId="77777777" w:rsidTr="00A455E2">
        <w:trPr>
          <w:trHeight w:val="495"/>
          <w:tblHeader/>
        </w:trPr>
        <w:tc>
          <w:tcPr>
            <w:tcW w:w="9640" w:type="dxa"/>
            <w:gridSpan w:val="4"/>
            <w:shd w:val="clear" w:color="auto" w:fill="24193F"/>
            <w:vAlign w:val="center"/>
            <w:hideMark/>
          </w:tcPr>
          <w:p w14:paraId="3DA11706" w14:textId="065F82E3" w:rsidR="00450774" w:rsidRDefault="00450774" w:rsidP="009D04EA">
            <w:pPr>
              <w:spacing w:after="0" w:line="240" w:lineRule="auto"/>
              <w:jc w:val="center"/>
              <w:rPr>
                <w:rFonts w:ascii="Arial" w:eastAsia="Times New Roman" w:hAnsi="Arial" w:cs="Arial"/>
                <w:b/>
                <w:bCs/>
                <w:color w:val="FFFFFF"/>
                <w:sz w:val="16"/>
                <w:szCs w:val="16"/>
                <w:lang w:eastAsia="es-CO"/>
              </w:rPr>
            </w:pPr>
            <w:r>
              <w:rPr>
                <w:rFonts w:ascii="Arial" w:eastAsia="Times New Roman" w:hAnsi="Arial" w:cs="Arial"/>
                <w:b/>
                <w:bCs/>
                <w:color w:val="FFFFFF"/>
                <w:sz w:val="16"/>
                <w:szCs w:val="16"/>
                <w:lang w:eastAsia="es-CO"/>
              </w:rPr>
              <w:t xml:space="preserve">ANEXO 2 </w:t>
            </w:r>
          </w:p>
          <w:p w14:paraId="37570EAC" w14:textId="0E93228C" w:rsidR="009D04EA" w:rsidRPr="009D04EA" w:rsidRDefault="009D04EA" w:rsidP="009D04EA">
            <w:pPr>
              <w:spacing w:after="0" w:line="240" w:lineRule="auto"/>
              <w:jc w:val="center"/>
              <w:rPr>
                <w:rFonts w:ascii="Arial" w:eastAsia="Times New Roman" w:hAnsi="Arial" w:cs="Arial"/>
                <w:b/>
                <w:bCs/>
                <w:color w:val="FFFFFF"/>
                <w:sz w:val="16"/>
                <w:szCs w:val="16"/>
                <w:lang w:eastAsia="es-CO"/>
              </w:rPr>
            </w:pPr>
            <w:r w:rsidRPr="009D04EA">
              <w:rPr>
                <w:rFonts w:ascii="Arial" w:eastAsia="Times New Roman" w:hAnsi="Arial" w:cs="Arial"/>
                <w:b/>
                <w:bCs/>
                <w:color w:val="FFFFFF"/>
                <w:sz w:val="16"/>
                <w:szCs w:val="16"/>
                <w:lang w:eastAsia="es-CO"/>
              </w:rPr>
              <w:t>REQUISITOS SOBRE IDENTIDAD VISUAL Y ARTICULACIÓN CON PORTAL ÚNICO DEL ESTADO COLOMBIANO GOV.CO.</w:t>
            </w:r>
          </w:p>
        </w:tc>
      </w:tr>
      <w:tr w:rsidR="009D04EA" w:rsidRPr="009D04EA" w14:paraId="4CA9C5DE" w14:textId="77777777" w:rsidTr="00A455E2">
        <w:trPr>
          <w:trHeight w:val="509"/>
          <w:tblHeader/>
        </w:trPr>
        <w:tc>
          <w:tcPr>
            <w:tcW w:w="1796" w:type="dxa"/>
            <w:vMerge w:val="restart"/>
            <w:shd w:val="clear" w:color="auto" w:fill="422E76"/>
            <w:vAlign w:val="center"/>
            <w:hideMark/>
          </w:tcPr>
          <w:p w14:paraId="5C2A3B80" w14:textId="77777777" w:rsidR="009D04EA" w:rsidRPr="009D04EA" w:rsidRDefault="009D04EA" w:rsidP="009D04EA">
            <w:pPr>
              <w:spacing w:after="0" w:line="240" w:lineRule="auto"/>
              <w:jc w:val="center"/>
              <w:rPr>
                <w:rFonts w:ascii="Arial" w:eastAsia="Times New Roman" w:hAnsi="Arial" w:cs="Arial"/>
                <w:b/>
                <w:bCs/>
                <w:color w:val="FFFFFF"/>
                <w:sz w:val="16"/>
                <w:szCs w:val="16"/>
                <w:lang w:eastAsia="es-CO"/>
              </w:rPr>
            </w:pPr>
            <w:r w:rsidRPr="009D04EA">
              <w:rPr>
                <w:rFonts w:ascii="Arial" w:eastAsia="Times New Roman" w:hAnsi="Arial" w:cs="Arial"/>
                <w:b/>
                <w:bCs/>
                <w:color w:val="FFFFFF"/>
                <w:sz w:val="16"/>
                <w:szCs w:val="16"/>
                <w:lang w:eastAsia="es-CO"/>
              </w:rPr>
              <w:t>Subnivel</w:t>
            </w:r>
          </w:p>
        </w:tc>
        <w:tc>
          <w:tcPr>
            <w:tcW w:w="0" w:type="auto"/>
            <w:vMerge w:val="restart"/>
            <w:shd w:val="clear" w:color="auto" w:fill="422E76"/>
            <w:vAlign w:val="center"/>
            <w:hideMark/>
          </w:tcPr>
          <w:p w14:paraId="5B397670" w14:textId="77777777" w:rsidR="009D04EA" w:rsidRPr="009D04EA" w:rsidRDefault="009D04EA" w:rsidP="009D04EA">
            <w:pPr>
              <w:spacing w:after="0" w:line="240" w:lineRule="auto"/>
              <w:jc w:val="center"/>
              <w:rPr>
                <w:rFonts w:ascii="Arial" w:eastAsia="Times New Roman" w:hAnsi="Arial" w:cs="Arial"/>
                <w:b/>
                <w:bCs/>
                <w:color w:val="FFFFFF"/>
                <w:sz w:val="16"/>
                <w:szCs w:val="16"/>
                <w:lang w:eastAsia="es-CO"/>
              </w:rPr>
            </w:pPr>
            <w:r w:rsidRPr="009D04EA">
              <w:rPr>
                <w:rFonts w:ascii="Arial" w:eastAsia="Times New Roman" w:hAnsi="Arial" w:cs="Arial"/>
                <w:b/>
                <w:bCs/>
                <w:color w:val="FFFFFF"/>
                <w:sz w:val="16"/>
                <w:szCs w:val="16"/>
                <w:lang w:eastAsia="es-CO"/>
              </w:rPr>
              <w:t>Ítem</w:t>
            </w:r>
          </w:p>
        </w:tc>
        <w:tc>
          <w:tcPr>
            <w:tcW w:w="0" w:type="auto"/>
            <w:vMerge w:val="restart"/>
            <w:shd w:val="clear" w:color="auto" w:fill="422E76"/>
            <w:vAlign w:val="center"/>
            <w:hideMark/>
          </w:tcPr>
          <w:p w14:paraId="468197D4" w14:textId="66CF684D" w:rsidR="009D04EA" w:rsidRPr="009D04EA" w:rsidRDefault="009D04EA" w:rsidP="009D04EA">
            <w:pPr>
              <w:spacing w:after="0" w:line="240" w:lineRule="auto"/>
              <w:jc w:val="center"/>
              <w:rPr>
                <w:rFonts w:ascii="Arial" w:eastAsia="Times New Roman" w:hAnsi="Arial" w:cs="Arial"/>
                <w:b/>
                <w:bCs/>
                <w:color w:val="FFFFFF"/>
                <w:sz w:val="16"/>
                <w:szCs w:val="16"/>
                <w:lang w:eastAsia="es-CO"/>
              </w:rPr>
            </w:pPr>
            <w:r w:rsidRPr="009D04EA">
              <w:rPr>
                <w:rFonts w:ascii="Arial" w:eastAsia="Times New Roman" w:hAnsi="Arial" w:cs="Arial"/>
                <w:b/>
                <w:bCs/>
                <w:color w:val="FFFFFF"/>
                <w:sz w:val="16"/>
                <w:szCs w:val="16"/>
                <w:lang w:eastAsia="es-CO"/>
              </w:rPr>
              <w:t>Responsable</w:t>
            </w:r>
          </w:p>
        </w:tc>
        <w:tc>
          <w:tcPr>
            <w:tcW w:w="3228" w:type="dxa"/>
            <w:vMerge w:val="restart"/>
            <w:shd w:val="clear" w:color="auto" w:fill="422E76"/>
            <w:vAlign w:val="center"/>
            <w:hideMark/>
          </w:tcPr>
          <w:p w14:paraId="74AA847E" w14:textId="77777777" w:rsidR="009D04EA" w:rsidRPr="009D04EA" w:rsidRDefault="009D04EA" w:rsidP="009D04EA">
            <w:pPr>
              <w:spacing w:after="0" w:line="240" w:lineRule="auto"/>
              <w:jc w:val="center"/>
              <w:rPr>
                <w:rFonts w:ascii="Arial" w:eastAsia="Times New Roman" w:hAnsi="Arial" w:cs="Arial"/>
                <w:b/>
                <w:bCs/>
                <w:color w:val="FFFFFF"/>
                <w:sz w:val="16"/>
                <w:szCs w:val="16"/>
                <w:lang w:eastAsia="es-CO"/>
              </w:rPr>
            </w:pPr>
            <w:r w:rsidRPr="009D04EA">
              <w:rPr>
                <w:rFonts w:ascii="Arial" w:eastAsia="Times New Roman" w:hAnsi="Arial" w:cs="Arial"/>
                <w:b/>
                <w:bCs/>
                <w:color w:val="FFFFFF"/>
                <w:sz w:val="16"/>
                <w:szCs w:val="16"/>
                <w:lang w:eastAsia="es-CO"/>
              </w:rPr>
              <w:t xml:space="preserve">Periodicidad de revisión/actualización </w:t>
            </w:r>
          </w:p>
        </w:tc>
      </w:tr>
      <w:tr w:rsidR="009D04EA" w:rsidRPr="009D04EA" w14:paraId="2AB8AC74" w14:textId="77777777" w:rsidTr="00A455E2">
        <w:trPr>
          <w:trHeight w:hRule="exact" w:val="90"/>
          <w:tblHeader/>
        </w:trPr>
        <w:tc>
          <w:tcPr>
            <w:tcW w:w="1796" w:type="dxa"/>
            <w:vMerge/>
            <w:shd w:val="clear" w:color="auto" w:fill="422E76"/>
            <w:vAlign w:val="center"/>
            <w:hideMark/>
          </w:tcPr>
          <w:p w14:paraId="2818A54D" w14:textId="77777777" w:rsidR="009D04EA" w:rsidRPr="009D04EA" w:rsidRDefault="009D04EA" w:rsidP="009D04EA">
            <w:pPr>
              <w:spacing w:after="0" w:line="240" w:lineRule="auto"/>
              <w:rPr>
                <w:rFonts w:ascii="Arial" w:eastAsia="Times New Roman" w:hAnsi="Arial" w:cs="Arial"/>
                <w:b/>
                <w:bCs/>
                <w:color w:val="FFFFFF"/>
                <w:sz w:val="16"/>
                <w:szCs w:val="16"/>
                <w:lang w:eastAsia="es-CO"/>
              </w:rPr>
            </w:pPr>
          </w:p>
        </w:tc>
        <w:tc>
          <w:tcPr>
            <w:tcW w:w="0" w:type="auto"/>
            <w:vMerge/>
            <w:shd w:val="clear" w:color="auto" w:fill="422E76"/>
            <w:vAlign w:val="center"/>
            <w:hideMark/>
          </w:tcPr>
          <w:p w14:paraId="548A31AB" w14:textId="77777777" w:rsidR="009D04EA" w:rsidRPr="009D04EA" w:rsidRDefault="009D04EA" w:rsidP="009D04EA">
            <w:pPr>
              <w:spacing w:after="0" w:line="240" w:lineRule="auto"/>
              <w:rPr>
                <w:rFonts w:ascii="Arial" w:eastAsia="Times New Roman" w:hAnsi="Arial" w:cs="Arial"/>
                <w:b/>
                <w:bCs/>
                <w:color w:val="FFFFFF"/>
                <w:sz w:val="16"/>
                <w:szCs w:val="16"/>
                <w:lang w:eastAsia="es-CO"/>
              </w:rPr>
            </w:pPr>
          </w:p>
        </w:tc>
        <w:tc>
          <w:tcPr>
            <w:tcW w:w="0" w:type="auto"/>
            <w:vMerge/>
            <w:shd w:val="clear" w:color="auto" w:fill="422E76"/>
            <w:vAlign w:val="center"/>
            <w:hideMark/>
          </w:tcPr>
          <w:p w14:paraId="54A05DE3" w14:textId="77777777" w:rsidR="009D04EA" w:rsidRPr="009D04EA" w:rsidRDefault="009D04EA" w:rsidP="009D04EA">
            <w:pPr>
              <w:spacing w:after="0" w:line="240" w:lineRule="auto"/>
              <w:rPr>
                <w:rFonts w:ascii="Arial" w:eastAsia="Times New Roman" w:hAnsi="Arial" w:cs="Arial"/>
                <w:b/>
                <w:bCs/>
                <w:color w:val="FFFFFF"/>
                <w:sz w:val="16"/>
                <w:szCs w:val="16"/>
                <w:lang w:eastAsia="es-CO"/>
              </w:rPr>
            </w:pPr>
          </w:p>
        </w:tc>
        <w:tc>
          <w:tcPr>
            <w:tcW w:w="3228" w:type="dxa"/>
            <w:vMerge/>
            <w:shd w:val="clear" w:color="auto" w:fill="422E76"/>
            <w:vAlign w:val="center"/>
            <w:hideMark/>
          </w:tcPr>
          <w:p w14:paraId="273EB578" w14:textId="77777777" w:rsidR="009D04EA" w:rsidRPr="009D04EA" w:rsidRDefault="009D04EA" w:rsidP="009D04EA">
            <w:pPr>
              <w:spacing w:after="0" w:line="240" w:lineRule="auto"/>
              <w:rPr>
                <w:rFonts w:ascii="Arial" w:eastAsia="Times New Roman" w:hAnsi="Arial" w:cs="Arial"/>
                <w:b/>
                <w:bCs/>
                <w:color w:val="FFFFFF"/>
                <w:sz w:val="16"/>
                <w:szCs w:val="16"/>
                <w:lang w:eastAsia="es-CO"/>
              </w:rPr>
            </w:pPr>
          </w:p>
        </w:tc>
      </w:tr>
      <w:tr w:rsidR="009D04EA" w:rsidRPr="009D04EA" w14:paraId="124F7446" w14:textId="77777777" w:rsidTr="009D04EA">
        <w:trPr>
          <w:trHeight w:val="1455"/>
        </w:trPr>
        <w:tc>
          <w:tcPr>
            <w:tcW w:w="1796" w:type="dxa"/>
            <w:shd w:val="clear" w:color="auto" w:fill="auto"/>
            <w:vAlign w:val="center"/>
            <w:hideMark/>
          </w:tcPr>
          <w:p w14:paraId="09BCA673" w14:textId="77777777" w:rsidR="009D04EA" w:rsidRPr="009D04EA" w:rsidRDefault="009D04EA" w:rsidP="009D04EA">
            <w:pPr>
              <w:spacing w:after="0" w:line="240" w:lineRule="auto"/>
              <w:rPr>
                <w:rFonts w:ascii="Arial" w:eastAsia="Times New Roman" w:hAnsi="Arial" w:cs="Arial"/>
                <w:b/>
                <w:bCs/>
                <w:i/>
                <w:iCs/>
                <w:sz w:val="16"/>
                <w:szCs w:val="16"/>
                <w:lang w:eastAsia="es-CO"/>
              </w:rPr>
            </w:pPr>
            <w:r w:rsidRPr="009D04EA">
              <w:rPr>
                <w:rFonts w:ascii="Arial" w:eastAsia="Times New Roman" w:hAnsi="Arial" w:cs="Arial"/>
                <w:b/>
                <w:bCs/>
                <w:i/>
                <w:iCs/>
                <w:sz w:val="16"/>
                <w:szCs w:val="16"/>
                <w:lang w:eastAsia="es-CO"/>
              </w:rPr>
              <w:t xml:space="preserve">Top </w:t>
            </w:r>
            <w:proofErr w:type="gramStart"/>
            <w:r w:rsidRPr="009D04EA">
              <w:rPr>
                <w:rFonts w:ascii="Arial" w:eastAsia="Times New Roman" w:hAnsi="Arial" w:cs="Arial"/>
                <w:b/>
                <w:bCs/>
                <w:i/>
                <w:iCs/>
                <w:sz w:val="16"/>
                <w:szCs w:val="16"/>
                <w:lang w:eastAsia="es-CO"/>
              </w:rPr>
              <w:t>Bar</w:t>
            </w:r>
            <w:r w:rsidRPr="009D04EA">
              <w:rPr>
                <w:rFonts w:ascii="Arial" w:eastAsia="Times New Roman" w:hAnsi="Arial" w:cs="Arial"/>
                <w:b/>
                <w:bCs/>
                <w:sz w:val="16"/>
                <w:szCs w:val="16"/>
                <w:lang w:eastAsia="es-CO"/>
              </w:rPr>
              <w:t>(</w:t>
            </w:r>
            <w:proofErr w:type="gramEnd"/>
            <w:r w:rsidRPr="009D04EA">
              <w:rPr>
                <w:rFonts w:ascii="Arial" w:eastAsia="Times New Roman" w:hAnsi="Arial" w:cs="Arial"/>
                <w:b/>
                <w:bCs/>
                <w:sz w:val="16"/>
                <w:szCs w:val="16"/>
                <w:lang w:eastAsia="es-CO"/>
              </w:rPr>
              <w:t xml:space="preserve">GOV.CO). </w:t>
            </w:r>
          </w:p>
        </w:tc>
        <w:tc>
          <w:tcPr>
            <w:tcW w:w="0" w:type="auto"/>
            <w:shd w:val="clear" w:color="auto" w:fill="auto"/>
            <w:vAlign w:val="center"/>
            <w:hideMark/>
          </w:tcPr>
          <w:p w14:paraId="254A481F" w14:textId="77777777" w:rsidR="009D04EA" w:rsidRPr="009D04EA" w:rsidRDefault="009D04EA" w:rsidP="009D04EA">
            <w:pPr>
              <w:spacing w:after="0" w:line="240" w:lineRule="auto"/>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a. Top Bar o barra en la parte superior del sitio web, que redireccione al Portal Único del Estado Colombiano GOV.CO.</w:t>
            </w:r>
          </w:p>
        </w:tc>
        <w:tc>
          <w:tcPr>
            <w:tcW w:w="0" w:type="auto"/>
            <w:shd w:val="clear" w:color="000000" w:fill="FFFFFF"/>
            <w:vAlign w:val="center"/>
            <w:hideMark/>
          </w:tcPr>
          <w:p w14:paraId="2DBD8589" w14:textId="77777777" w:rsidR="009D04EA" w:rsidRPr="009D04EA" w:rsidRDefault="009D04EA" w:rsidP="00683D79">
            <w:pPr>
              <w:spacing w:after="0" w:line="240" w:lineRule="auto"/>
              <w:jc w:val="center"/>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Digital - Web Máster</w:t>
            </w:r>
          </w:p>
        </w:tc>
        <w:tc>
          <w:tcPr>
            <w:tcW w:w="3228" w:type="dxa"/>
            <w:shd w:val="clear" w:color="auto" w:fill="auto"/>
            <w:vAlign w:val="center"/>
            <w:hideMark/>
          </w:tcPr>
          <w:p w14:paraId="5AB89C0E" w14:textId="10D175EB" w:rsidR="009D04EA" w:rsidRPr="009D04EA" w:rsidRDefault="009D04EA" w:rsidP="009D04EA">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00450774">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683D79" w:rsidRPr="009D04EA" w14:paraId="182EF148" w14:textId="77777777" w:rsidTr="00A455E2">
        <w:trPr>
          <w:trHeight w:val="414"/>
        </w:trPr>
        <w:tc>
          <w:tcPr>
            <w:tcW w:w="1796" w:type="dxa"/>
            <w:vMerge w:val="restart"/>
            <w:shd w:val="clear" w:color="auto" w:fill="auto"/>
            <w:vAlign w:val="center"/>
            <w:hideMark/>
          </w:tcPr>
          <w:p w14:paraId="0D2C4B9E" w14:textId="77777777" w:rsidR="00683D79" w:rsidRPr="009D04EA" w:rsidRDefault="00683D79" w:rsidP="009D04EA">
            <w:pPr>
              <w:spacing w:after="0" w:line="240" w:lineRule="auto"/>
              <w:jc w:val="center"/>
              <w:rPr>
                <w:rFonts w:ascii="Arial" w:eastAsia="Times New Roman" w:hAnsi="Arial" w:cs="Arial"/>
                <w:b/>
                <w:bCs/>
                <w:i/>
                <w:iCs/>
                <w:sz w:val="16"/>
                <w:szCs w:val="16"/>
                <w:lang w:eastAsia="es-CO"/>
              </w:rPr>
            </w:pPr>
            <w:proofErr w:type="spellStart"/>
            <w:r w:rsidRPr="009D04EA">
              <w:rPr>
                <w:rFonts w:ascii="Arial" w:eastAsia="Times New Roman" w:hAnsi="Arial" w:cs="Arial"/>
                <w:b/>
                <w:bCs/>
                <w:i/>
                <w:iCs/>
                <w:sz w:val="16"/>
                <w:szCs w:val="16"/>
                <w:lang w:eastAsia="es-CO"/>
              </w:rPr>
              <w:t>Footer</w:t>
            </w:r>
            <w:proofErr w:type="spellEnd"/>
            <w:r w:rsidRPr="009D04EA">
              <w:rPr>
                <w:rFonts w:ascii="Arial" w:eastAsia="Times New Roman" w:hAnsi="Arial" w:cs="Arial"/>
                <w:b/>
                <w:bCs/>
                <w:i/>
                <w:iCs/>
                <w:sz w:val="16"/>
                <w:szCs w:val="16"/>
                <w:lang w:eastAsia="es-CO"/>
              </w:rPr>
              <w:t xml:space="preserve"> </w:t>
            </w:r>
            <w:r w:rsidRPr="009D04EA">
              <w:rPr>
                <w:rFonts w:ascii="Arial" w:eastAsia="Times New Roman" w:hAnsi="Arial" w:cs="Arial"/>
                <w:b/>
                <w:bCs/>
                <w:sz w:val="16"/>
                <w:szCs w:val="16"/>
                <w:lang w:eastAsia="es-CO"/>
              </w:rPr>
              <w:t xml:space="preserve">o pie de página. </w:t>
            </w:r>
          </w:p>
        </w:tc>
        <w:tc>
          <w:tcPr>
            <w:tcW w:w="7844" w:type="dxa"/>
            <w:gridSpan w:val="3"/>
            <w:shd w:val="clear" w:color="auto" w:fill="BFBFBF" w:themeFill="background1" w:themeFillShade="BF"/>
            <w:vAlign w:val="center"/>
            <w:hideMark/>
          </w:tcPr>
          <w:p w14:paraId="7CA14B0F" w14:textId="5FE1E2C6" w:rsidR="00683D79" w:rsidRPr="00A455E2" w:rsidRDefault="00683D79" w:rsidP="009D04EA">
            <w:pPr>
              <w:spacing w:after="0" w:line="240" w:lineRule="auto"/>
              <w:rPr>
                <w:rFonts w:ascii="Arial" w:eastAsia="Times New Roman" w:hAnsi="Arial" w:cs="Arial"/>
                <w:b/>
                <w:bCs/>
                <w:sz w:val="16"/>
                <w:szCs w:val="16"/>
                <w:lang w:eastAsia="es-CO"/>
              </w:rPr>
            </w:pPr>
            <w:r w:rsidRPr="00A455E2">
              <w:rPr>
                <w:rFonts w:ascii="Arial" w:eastAsia="Times New Roman" w:hAnsi="Arial" w:cs="Arial"/>
                <w:b/>
                <w:bCs/>
                <w:sz w:val="16"/>
                <w:szCs w:val="16"/>
                <w:lang w:eastAsia="es-CO"/>
              </w:rPr>
              <w:t xml:space="preserve">Los sujetos obligados deberán incluir un </w:t>
            </w:r>
            <w:proofErr w:type="spellStart"/>
            <w:r w:rsidRPr="00A455E2">
              <w:rPr>
                <w:rFonts w:ascii="Arial" w:eastAsia="Times New Roman" w:hAnsi="Arial" w:cs="Arial"/>
                <w:b/>
                <w:bCs/>
                <w:sz w:val="16"/>
                <w:szCs w:val="16"/>
                <w:lang w:eastAsia="es-CO"/>
              </w:rPr>
              <w:t>footer</w:t>
            </w:r>
            <w:proofErr w:type="spellEnd"/>
            <w:r w:rsidRPr="00A455E2">
              <w:rPr>
                <w:rFonts w:ascii="Arial" w:eastAsia="Times New Roman" w:hAnsi="Arial" w:cs="Arial"/>
                <w:b/>
                <w:bCs/>
                <w:sz w:val="16"/>
                <w:szCs w:val="16"/>
                <w:lang w:eastAsia="es-CO"/>
              </w:rPr>
              <w:t xml:space="preserve"> o pie de página que contenga los siguientes ítems:</w:t>
            </w:r>
          </w:p>
        </w:tc>
      </w:tr>
      <w:tr w:rsidR="00450774" w:rsidRPr="009D04EA" w14:paraId="023C5358" w14:textId="77777777" w:rsidTr="00450774">
        <w:trPr>
          <w:trHeight w:val="1410"/>
        </w:trPr>
        <w:tc>
          <w:tcPr>
            <w:tcW w:w="1796" w:type="dxa"/>
            <w:vMerge/>
            <w:vAlign w:val="center"/>
            <w:hideMark/>
          </w:tcPr>
          <w:p w14:paraId="5BEB0FF3" w14:textId="77777777" w:rsidR="00450774" w:rsidRPr="009D04EA" w:rsidRDefault="00450774" w:rsidP="00450774">
            <w:pPr>
              <w:spacing w:after="0" w:line="240" w:lineRule="auto"/>
              <w:rPr>
                <w:rFonts w:ascii="Arial" w:eastAsia="Times New Roman" w:hAnsi="Arial" w:cs="Arial"/>
                <w:b/>
                <w:bCs/>
                <w:i/>
                <w:iCs/>
                <w:sz w:val="16"/>
                <w:szCs w:val="16"/>
                <w:lang w:eastAsia="es-CO"/>
              </w:rPr>
            </w:pPr>
          </w:p>
        </w:tc>
        <w:tc>
          <w:tcPr>
            <w:tcW w:w="0" w:type="auto"/>
            <w:shd w:val="clear" w:color="000000" w:fill="FFFFFF"/>
            <w:vAlign w:val="center"/>
            <w:hideMark/>
          </w:tcPr>
          <w:p w14:paraId="63CFD157" w14:textId="77777777" w:rsidR="00450774" w:rsidRPr="009D04EA" w:rsidRDefault="00450774"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 xml:space="preserve">a. Imagen del Portal Único del Estado Colombiano y el logo de la marca </w:t>
            </w:r>
            <w:proofErr w:type="spellStart"/>
            <w:r w:rsidRPr="009D04EA">
              <w:rPr>
                <w:rFonts w:ascii="Arial" w:eastAsia="Times New Roman" w:hAnsi="Arial" w:cs="Arial"/>
                <w:sz w:val="16"/>
                <w:szCs w:val="16"/>
                <w:lang w:eastAsia="es-CO"/>
              </w:rPr>
              <w:t>paísCO</w:t>
            </w:r>
            <w:proofErr w:type="spellEnd"/>
            <w:r w:rsidRPr="009D04EA">
              <w:rPr>
                <w:rFonts w:ascii="Arial" w:eastAsia="Times New Roman" w:hAnsi="Arial" w:cs="Arial"/>
                <w:sz w:val="16"/>
                <w:szCs w:val="16"/>
                <w:lang w:eastAsia="es-CO"/>
              </w:rPr>
              <w:t xml:space="preserve"> - Colombia.</w:t>
            </w:r>
          </w:p>
        </w:tc>
        <w:tc>
          <w:tcPr>
            <w:tcW w:w="0" w:type="auto"/>
            <w:shd w:val="clear" w:color="000000" w:fill="FFFFFF"/>
            <w:vAlign w:val="center"/>
            <w:hideMark/>
          </w:tcPr>
          <w:p w14:paraId="369EDE4F" w14:textId="77777777" w:rsidR="00450774" w:rsidRPr="009D04EA" w:rsidRDefault="00450774" w:rsidP="00683D79">
            <w:pPr>
              <w:spacing w:after="0" w:line="240" w:lineRule="auto"/>
              <w:jc w:val="center"/>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Digital - Web Máster</w:t>
            </w:r>
          </w:p>
        </w:tc>
        <w:tc>
          <w:tcPr>
            <w:tcW w:w="3228" w:type="dxa"/>
            <w:shd w:val="clear" w:color="auto" w:fill="auto"/>
            <w:vAlign w:val="center"/>
            <w:hideMark/>
          </w:tcPr>
          <w:p w14:paraId="07C33F2A" w14:textId="128D8CA2"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194F2A">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450774" w:rsidRPr="009D04EA" w14:paraId="31E7FAB1" w14:textId="77777777" w:rsidTr="00450774">
        <w:trPr>
          <w:trHeight w:val="1020"/>
        </w:trPr>
        <w:tc>
          <w:tcPr>
            <w:tcW w:w="1796" w:type="dxa"/>
            <w:vMerge/>
            <w:vAlign w:val="center"/>
            <w:hideMark/>
          </w:tcPr>
          <w:p w14:paraId="5F55FD08" w14:textId="77777777" w:rsidR="00450774" w:rsidRPr="009D04EA" w:rsidRDefault="00450774" w:rsidP="00450774">
            <w:pPr>
              <w:spacing w:after="0" w:line="240" w:lineRule="auto"/>
              <w:rPr>
                <w:rFonts w:ascii="Arial" w:eastAsia="Times New Roman" w:hAnsi="Arial" w:cs="Arial"/>
                <w:b/>
                <w:bCs/>
                <w:i/>
                <w:iCs/>
                <w:sz w:val="16"/>
                <w:szCs w:val="16"/>
                <w:lang w:eastAsia="es-CO"/>
              </w:rPr>
            </w:pPr>
          </w:p>
        </w:tc>
        <w:tc>
          <w:tcPr>
            <w:tcW w:w="0" w:type="auto"/>
            <w:shd w:val="clear" w:color="000000" w:fill="FFFFFF"/>
            <w:vAlign w:val="center"/>
            <w:hideMark/>
          </w:tcPr>
          <w:p w14:paraId="00D9003E" w14:textId="0D9CA357" w:rsidR="00450774" w:rsidRPr="009D04EA" w:rsidRDefault="00683D79"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b. Nombre</w:t>
            </w:r>
            <w:r w:rsidR="00450774" w:rsidRPr="009D04EA">
              <w:rPr>
                <w:rFonts w:ascii="Arial" w:eastAsia="Times New Roman" w:hAnsi="Arial" w:cs="Arial"/>
                <w:sz w:val="16"/>
                <w:szCs w:val="16"/>
                <w:lang w:eastAsia="es-CO"/>
              </w:rPr>
              <w:t xml:space="preserve"> de la entidad.</w:t>
            </w:r>
          </w:p>
        </w:tc>
        <w:tc>
          <w:tcPr>
            <w:tcW w:w="0" w:type="auto"/>
            <w:shd w:val="clear" w:color="000000" w:fill="FFFFFF"/>
            <w:vAlign w:val="center"/>
            <w:hideMark/>
          </w:tcPr>
          <w:p w14:paraId="1FEAF6F5" w14:textId="77777777" w:rsidR="00450774" w:rsidRPr="009D04EA" w:rsidRDefault="00450774" w:rsidP="00683D79">
            <w:pPr>
              <w:spacing w:after="0" w:line="240" w:lineRule="auto"/>
              <w:jc w:val="center"/>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Digital - Web Máster</w:t>
            </w:r>
          </w:p>
        </w:tc>
        <w:tc>
          <w:tcPr>
            <w:tcW w:w="3228" w:type="dxa"/>
            <w:shd w:val="clear" w:color="auto" w:fill="auto"/>
            <w:vAlign w:val="center"/>
            <w:hideMark/>
          </w:tcPr>
          <w:p w14:paraId="1410E3D5" w14:textId="7D030514"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194F2A">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450774" w:rsidRPr="009D04EA" w14:paraId="27AA543B" w14:textId="77777777" w:rsidTr="00450774">
        <w:trPr>
          <w:trHeight w:val="1395"/>
        </w:trPr>
        <w:tc>
          <w:tcPr>
            <w:tcW w:w="1796" w:type="dxa"/>
            <w:vMerge/>
            <w:vAlign w:val="center"/>
            <w:hideMark/>
          </w:tcPr>
          <w:p w14:paraId="2B891631" w14:textId="77777777" w:rsidR="00450774" w:rsidRPr="009D04EA" w:rsidRDefault="00450774" w:rsidP="00450774">
            <w:pPr>
              <w:spacing w:after="0" w:line="240" w:lineRule="auto"/>
              <w:rPr>
                <w:rFonts w:ascii="Arial" w:eastAsia="Times New Roman" w:hAnsi="Arial" w:cs="Arial"/>
                <w:b/>
                <w:bCs/>
                <w:i/>
                <w:iCs/>
                <w:sz w:val="16"/>
                <w:szCs w:val="16"/>
                <w:lang w:eastAsia="es-CO"/>
              </w:rPr>
            </w:pPr>
          </w:p>
        </w:tc>
        <w:tc>
          <w:tcPr>
            <w:tcW w:w="0" w:type="auto"/>
            <w:shd w:val="clear" w:color="000000" w:fill="FFFFFF"/>
            <w:vAlign w:val="center"/>
            <w:hideMark/>
          </w:tcPr>
          <w:p w14:paraId="452530FD" w14:textId="77777777" w:rsidR="00450774" w:rsidRPr="009D04EA" w:rsidRDefault="00450774"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c. Vínculo a redes sociales, para ser redireccionado en los botones respectivos.</w:t>
            </w:r>
          </w:p>
        </w:tc>
        <w:tc>
          <w:tcPr>
            <w:tcW w:w="0" w:type="auto"/>
            <w:shd w:val="clear" w:color="000000" w:fill="FFFFFF"/>
            <w:vAlign w:val="center"/>
            <w:hideMark/>
          </w:tcPr>
          <w:p w14:paraId="3ED535EC" w14:textId="77777777" w:rsidR="00450774" w:rsidRPr="009D04EA" w:rsidRDefault="00450774" w:rsidP="00683D79">
            <w:pPr>
              <w:spacing w:after="0" w:line="240" w:lineRule="auto"/>
              <w:jc w:val="center"/>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Digital - Web Máster</w:t>
            </w:r>
          </w:p>
        </w:tc>
        <w:tc>
          <w:tcPr>
            <w:tcW w:w="3228" w:type="dxa"/>
            <w:shd w:val="clear" w:color="auto" w:fill="auto"/>
            <w:vAlign w:val="center"/>
            <w:hideMark/>
          </w:tcPr>
          <w:p w14:paraId="14827AAD" w14:textId="69E73F39"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194F2A">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683D79" w:rsidRPr="009D04EA" w14:paraId="147F0632" w14:textId="77777777" w:rsidTr="00A455E2">
        <w:trPr>
          <w:trHeight w:val="368"/>
        </w:trPr>
        <w:tc>
          <w:tcPr>
            <w:tcW w:w="1796" w:type="dxa"/>
            <w:vMerge/>
            <w:vAlign w:val="center"/>
            <w:hideMark/>
          </w:tcPr>
          <w:p w14:paraId="4C6E3439" w14:textId="77777777" w:rsidR="00683D79" w:rsidRPr="009D04EA" w:rsidRDefault="00683D79" w:rsidP="009D04EA">
            <w:pPr>
              <w:spacing w:after="0" w:line="240" w:lineRule="auto"/>
              <w:rPr>
                <w:rFonts w:ascii="Arial" w:eastAsia="Times New Roman" w:hAnsi="Arial" w:cs="Arial"/>
                <w:b/>
                <w:bCs/>
                <w:i/>
                <w:iCs/>
                <w:sz w:val="16"/>
                <w:szCs w:val="16"/>
                <w:lang w:eastAsia="es-CO"/>
              </w:rPr>
            </w:pPr>
          </w:p>
        </w:tc>
        <w:tc>
          <w:tcPr>
            <w:tcW w:w="7844" w:type="dxa"/>
            <w:gridSpan w:val="3"/>
            <w:shd w:val="clear" w:color="auto" w:fill="BFBFBF" w:themeFill="background1" w:themeFillShade="BF"/>
            <w:vAlign w:val="center"/>
            <w:hideMark/>
          </w:tcPr>
          <w:p w14:paraId="70789320" w14:textId="0C497480" w:rsidR="00683D79" w:rsidRPr="00A455E2" w:rsidRDefault="00683D79" w:rsidP="00683D79">
            <w:pPr>
              <w:spacing w:after="0" w:line="240" w:lineRule="auto"/>
              <w:rPr>
                <w:rFonts w:ascii="Arial" w:eastAsia="Times New Roman" w:hAnsi="Arial" w:cs="Arial"/>
                <w:b/>
                <w:bCs/>
                <w:sz w:val="16"/>
                <w:szCs w:val="16"/>
                <w:lang w:eastAsia="es-CO"/>
              </w:rPr>
            </w:pPr>
            <w:r w:rsidRPr="00A455E2">
              <w:rPr>
                <w:rFonts w:ascii="Arial" w:eastAsia="Times New Roman" w:hAnsi="Arial" w:cs="Arial"/>
                <w:b/>
                <w:bCs/>
                <w:sz w:val="16"/>
                <w:szCs w:val="16"/>
                <w:lang w:eastAsia="es-CO"/>
              </w:rPr>
              <w:t>DATOS DE CONTACTO:</w:t>
            </w:r>
          </w:p>
        </w:tc>
      </w:tr>
      <w:tr w:rsidR="00450774" w:rsidRPr="009D04EA" w14:paraId="2BAB262F" w14:textId="77777777" w:rsidTr="00450774">
        <w:trPr>
          <w:trHeight w:val="1020"/>
        </w:trPr>
        <w:tc>
          <w:tcPr>
            <w:tcW w:w="1796" w:type="dxa"/>
            <w:vMerge/>
            <w:vAlign w:val="center"/>
            <w:hideMark/>
          </w:tcPr>
          <w:p w14:paraId="681D79CA" w14:textId="77777777" w:rsidR="00450774" w:rsidRPr="009D04EA" w:rsidRDefault="00450774" w:rsidP="00450774">
            <w:pPr>
              <w:spacing w:after="0" w:line="240" w:lineRule="auto"/>
              <w:rPr>
                <w:rFonts w:ascii="Arial" w:eastAsia="Times New Roman" w:hAnsi="Arial" w:cs="Arial"/>
                <w:b/>
                <w:bCs/>
                <w:i/>
                <w:iCs/>
                <w:sz w:val="16"/>
                <w:szCs w:val="16"/>
                <w:lang w:eastAsia="es-CO"/>
              </w:rPr>
            </w:pPr>
          </w:p>
        </w:tc>
        <w:tc>
          <w:tcPr>
            <w:tcW w:w="0" w:type="auto"/>
            <w:shd w:val="clear" w:color="000000" w:fill="FFFFFF"/>
            <w:vAlign w:val="center"/>
            <w:hideMark/>
          </w:tcPr>
          <w:p w14:paraId="4DD61B1D" w14:textId="77777777" w:rsidR="00450774" w:rsidRPr="009D04EA" w:rsidRDefault="00450774"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a. Teléfono conmutador.</w:t>
            </w:r>
          </w:p>
        </w:tc>
        <w:tc>
          <w:tcPr>
            <w:tcW w:w="0" w:type="auto"/>
            <w:shd w:val="clear" w:color="000000" w:fill="FFFFFF"/>
            <w:vAlign w:val="center"/>
            <w:hideMark/>
          </w:tcPr>
          <w:p w14:paraId="29DB147C" w14:textId="0E438B5B" w:rsidR="00450774" w:rsidRPr="009D04EA" w:rsidRDefault="00683D79" w:rsidP="00683D79">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Atención al ciudadano</w:t>
            </w:r>
          </w:p>
        </w:tc>
        <w:tc>
          <w:tcPr>
            <w:tcW w:w="3228" w:type="dxa"/>
            <w:shd w:val="clear" w:color="auto" w:fill="auto"/>
            <w:vAlign w:val="center"/>
            <w:hideMark/>
          </w:tcPr>
          <w:p w14:paraId="54AD9091" w14:textId="4A3412B9"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9A79F6">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450774" w:rsidRPr="009D04EA" w14:paraId="55EFADC8" w14:textId="77777777" w:rsidTr="00450774">
        <w:trPr>
          <w:trHeight w:val="1020"/>
        </w:trPr>
        <w:tc>
          <w:tcPr>
            <w:tcW w:w="1796" w:type="dxa"/>
            <w:vMerge/>
            <w:vAlign w:val="center"/>
            <w:hideMark/>
          </w:tcPr>
          <w:p w14:paraId="5FE4952A" w14:textId="77777777" w:rsidR="00450774" w:rsidRPr="009D04EA" w:rsidRDefault="00450774" w:rsidP="00450774">
            <w:pPr>
              <w:spacing w:after="0" w:line="240" w:lineRule="auto"/>
              <w:rPr>
                <w:rFonts w:ascii="Arial" w:eastAsia="Times New Roman" w:hAnsi="Arial" w:cs="Arial"/>
                <w:b/>
                <w:bCs/>
                <w:i/>
                <w:iCs/>
                <w:sz w:val="16"/>
                <w:szCs w:val="16"/>
                <w:lang w:eastAsia="es-CO"/>
              </w:rPr>
            </w:pPr>
          </w:p>
        </w:tc>
        <w:tc>
          <w:tcPr>
            <w:tcW w:w="0" w:type="auto"/>
            <w:shd w:val="clear" w:color="000000" w:fill="FFFFFF"/>
            <w:vAlign w:val="center"/>
            <w:hideMark/>
          </w:tcPr>
          <w:p w14:paraId="5F3B6005" w14:textId="1E492452" w:rsidR="00450774" w:rsidRPr="009D04EA" w:rsidRDefault="00450774"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b.</w:t>
            </w:r>
            <w:r w:rsidR="00683D79">
              <w:rPr>
                <w:rFonts w:ascii="Arial" w:eastAsia="Times New Roman" w:hAnsi="Arial" w:cs="Arial"/>
                <w:sz w:val="16"/>
                <w:szCs w:val="16"/>
                <w:lang w:eastAsia="es-CO"/>
              </w:rPr>
              <w:t xml:space="preserve"> </w:t>
            </w:r>
            <w:r w:rsidRPr="009D04EA">
              <w:rPr>
                <w:rFonts w:ascii="Arial" w:eastAsia="Times New Roman" w:hAnsi="Arial" w:cs="Arial"/>
                <w:sz w:val="16"/>
                <w:szCs w:val="16"/>
                <w:lang w:eastAsia="es-CO"/>
              </w:rPr>
              <w:t>Línea gratuita o línea de servicio a la ciudadanía/usuario.</w:t>
            </w:r>
          </w:p>
        </w:tc>
        <w:tc>
          <w:tcPr>
            <w:tcW w:w="0" w:type="auto"/>
            <w:shd w:val="clear" w:color="000000" w:fill="FFFFFF"/>
            <w:vAlign w:val="center"/>
            <w:hideMark/>
          </w:tcPr>
          <w:p w14:paraId="03DF9203" w14:textId="37F09262" w:rsidR="00450774" w:rsidRPr="009D04EA" w:rsidRDefault="00683D79" w:rsidP="00683D79">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Atención al ciudadano</w:t>
            </w:r>
          </w:p>
        </w:tc>
        <w:tc>
          <w:tcPr>
            <w:tcW w:w="3228" w:type="dxa"/>
            <w:shd w:val="clear" w:color="auto" w:fill="auto"/>
            <w:vAlign w:val="center"/>
            <w:hideMark/>
          </w:tcPr>
          <w:p w14:paraId="32F129AC" w14:textId="1F2679EA"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9A79F6">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450774" w:rsidRPr="009D04EA" w14:paraId="28BDF216" w14:textId="77777777" w:rsidTr="00450774">
        <w:trPr>
          <w:trHeight w:val="1335"/>
        </w:trPr>
        <w:tc>
          <w:tcPr>
            <w:tcW w:w="1796" w:type="dxa"/>
            <w:vMerge/>
            <w:vAlign w:val="center"/>
            <w:hideMark/>
          </w:tcPr>
          <w:p w14:paraId="66EAA3C7" w14:textId="77777777" w:rsidR="00450774" w:rsidRPr="009D04EA" w:rsidRDefault="00450774" w:rsidP="00450774">
            <w:pPr>
              <w:spacing w:after="0" w:line="240" w:lineRule="auto"/>
              <w:rPr>
                <w:rFonts w:ascii="Arial" w:eastAsia="Times New Roman" w:hAnsi="Arial" w:cs="Arial"/>
                <w:b/>
                <w:bCs/>
                <w:i/>
                <w:iCs/>
                <w:sz w:val="16"/>
                <w:szCs w:val="16"/>
                <w:lang w:eastAsia="es-CO"/>
              </w:rPr>
            </w:pPr>
          </w:p>
        </w:tc>
        <w:tc>
          <w:tcPr>
            <w:tcW w:w="0" w:type="auto"/>
            <w:shd w:val="clear" w:color="000000" w:fill="FFFFFF"/>
            <w:vAlign w:val="center"/>
            <w:hideMark/>
          </w:tcPr>
          <w:p w14:paraId="5299E621" w14:textId="77777777" w:rsidR="00450774" w:rsidRPr="009D04EA" w:rsidRDefault="00450774"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c. Línea anticorrupción.</w:t>
            </w:r>
          </w:p>
        </w:tc>
        <w:tc>
          <w:tcPr>
            <w:tcW w:w="0" w:type="auto"/>
            <w:shd w:val="clear" w:color="000000" w:fill="FFFFFF"/>
            <w:vAlign w:val="center"/>
            <w:hideMark/>
          </w:tcPr>
          <w:p w14:paraId="751E5BD9" w14:textId="56542F27" w:rsidR="00450774" w:rsidRPr="009D04EA" w:rsidRDefault="00683D79" w:rsidP="00683D79">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Atención al ciudadano</w:t>
            </w:r>
          </w:p>
        </w:tc>
        <w:tc>
          <w:tcPr>
            <w:tcW w:w="3228" w:type="dxa"/>
            <w:shd w:val="clear" w:color="auto" w:fill="auto"/>
            <w:vAlign w:val="center"/>
            <w:hideMark/>
          </w:tcPr>
          <w:p w14:paraId="28B68833" w14:textId="39F86F3B"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9A79F6">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450774" w:rsidRPr="009D04EA" w14:paraId="65A04EF3" w14:textId="77777777" w:rsidTr="00450774">
        <w:trPr>
          <w:trHeight w:val="1020"/>
        </w:trPr>
        <w:tc>
          <w:tcPr>
            <w:tcW w:w="1796" w:type="dxa"/>
            <w:vMerge/>
            <w:vAlign w:val="center"/>
            <w:hideMark/>
          </w:tcPr>
          <w:p w14:paraId="19FD11A2" w14:textId="77777777" w:rsidR="00450774" w:rsidRPr="009D04EA" w:rsidRDefault="00450774" w:rsidP="00450774">
            <w:pPr>
              <w:spacing w:after="0" w:line="240" w:lineRule="auto"/>
              <w:rPr>
                <w:rFonts w:ascii="Arial" w:eastAsia="Times New Roman" w:hAnsi="Arial" w:cs="Arial"/>
                <w:b/>
                <w:bCs/>
                <w:i/>
                <w:iCs/>
                <w:sz w:val="16"/>
                <w:szCs w:val="16"/>
                <w:lang w:eastAsia="es-CO"/>
              </w:rPr>
            </w:pPr>
          </w:p>
        </w:tc>
        <w:tc>
          <w:tcPr>
            <w:tcW w:w="0" w:type="auto"/>
            <w:shd w:val="clear" w:color="000000" w:fill="FFFFFF"/>
            <w:vAlign w:val="center"/>
            <w:hideMark/>
          </w:tcPr>
          <w:p w14:paraId="1C9A2CF3" w14:textId="77777777" w:rsidR="00450774" w:rsidRPr="009D04EA" w:rsidRDefault="00450774"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d.  Canales físicos y electrónicos para atención al público.</w:t>
            </w:r>
          </w:p>
        </w:tc>
        <w:tc>
          <w:tcPr>
            <w:tcW w:w="0" w:type="auto"/>
            <w:shd w:val="clear" w:color="000000" w:fill="FFFFFF"/>
            <w:vAlign w:val="center"/>
            <w:hideMark/>
          </w:tcPr>
          <w:p w14:paraId="61BB297C" w14:textId="03FF4F90" w:rsidR="00450774" w:rsidRPr="009D04EA" w:rsidRDefault="00683D79" w:rsidP="00683D79">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Atención al ciudadano</w:t>
            </w:r>
          </w:p>
        </w:tc>
        <w:tc>
          <w:tcPr>
            <w:tcW w:w="3228" w:type="dxa"/>
            <w:shd w:val="clear" w:color="auto" w:fill="auto"/>
            <w:vAlign w:val="center"/>
            <w:hideMark/>
          </w:tcPr>
          <w:p w14:paraId="643377A0" w14:textId="697480C5"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9A79F6">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450774" w:rsidRPr="009D04EA" w14:paraId="4D1D3BD3" w14:textId="77777777" w:rsidTr="00450774">
        <w:trPr>
          <w:trHeight w:val="1020"/>
        </w:trPr>
        <w:tc>
          <w:tcPr>
            <w:tcW w:w="1796" w:type="dxa"/>
            <w:vMerge/>
            <w:vAlign w:val="center"/>
            <w:hideMark/>
          </w:tcPr>
          <w:p w14:paraId="5201A7C1" w14:textId="77777777" w:rsidR="00450774" w:rsidRPr="009D04EA" w:rsidRDefault="00450774" w:rsidP="00450774">
            <w:pPr>
              <w:spacing w:after="0" w:line="240" w:lineRule="auto"/>
              <w:rPr>
                <w:rFonts w:ascii="Arial" w:eastAsia="Times New Roman" w:hAnsi="Arial" w:cs="Arial"/>
                <w:b/>
                <w:bCs/>
                <w:i/>
                <w:iCs/>
                <w:sz w:val="16"/>
                <w:szCs w:val="16"/>
                <w:lang w:eastAsia="es-CO"/>
              </w:rPr>
            </w:pPr>
          </w:p>
        </w:tc>
        <w:tc>
          <w:tcPr>
            <w:tcW w:w="0" w:type="auto"/>
            <w:shd w:val="clear" w:color="000000" w:fill="FFFFFF"/>
            <w:vAlign w:val="center"/>
            <w:hideMark/>
          </w:tcPr>
          <w:p w14:paraId="248D6B09" w14:textId="77777777" w:rsidR="00450774" w:rsidRPr="009D04EA" w:rsidRDefault="00450774"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e.  Correo de notificaciones judiciales.</w:t>
            </w:r>
          </w:p>
        </w:tc>
        <w:tc>
          <w:tcPr>
            <w:tcW w:w="0" w:type="auto"/>
            <w:shd w:val="clear" w:color="000000" w:fill="FFFFFF"/>
            <w:vAlign w:val="center"/>
            <w:hideMark/>
          </w:tcPr>
          <w:p w14:paraId="604FFC87" w14:textId="49806794" w:rsidR="00450774" w:rsidRPr="009D04EA" w:rsidRDefault="00683D79" w:rsidP="00683D79">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Área jurídica</w:t>
            </w:r>
          </w:p>
        </w:tc>
        <w:tc>
          <w:tcPr>
            <w:tcW w:w="3228" w:type="dxa"/>
            <w:shd w:val="clear" w:color="auto" w:fill="auto"/>
            <w:vAlign w:val="center"/>
            <w:hideMark/>
          </w:tcPr>
          <w:p w14:paraId="7797B316" w14:textId="18A3A49F"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9A79F6">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450774" w:rsidRPr="009D04EA" w14:paraId="7F46D3C8" w14:textId="77777777" w:rsidTr="00450774">
        <w:trPr>
          <w:trHeight w:val="1020"/>
        </w:trPr>
        <w:tc>
          <w:tcPr>
            <w:tcW w:w="1796" w:type="dxa"/>
            <w:vMerge/>
            <w:vAlign w:val="center"/>
            <w:hideMark/>
          </w:tcPr>
          <w:p w14:paraId="758CF127" w14:textId="77777777" w:rsidR="00450774" w:rsidRPr="009D04EA" w:rsidRDefault="00450774" w:rsidP="00450774">
            <w:pPr>
              <w:spacing w:after="0" w:line="240" w:lineRule="auto"/>
              <w:rPr>
                <w:rFonts w:ascii="Arial" w:eastAsia="Times New Roman" w:hAnsi="Arial" w:cs="Arial"/>
                <w:b/>
                <w:bCs/>
                <w:i/>
                <w:iCs/>
                <w:sz w:val="16"/>
                <w:szCs w:val="16"/>
                <w:lang w:eastAsia="es-CO"/>
              </w:rPr>
            </w:pPr>
          </w:p>
        </w:tc>
        <w:tc>
          <w:tcPr>
            <w:tcW w:w="0" w:type="auto"/>
            <w:shd w:val="clear" w:color="000000" w:fill="FFFFFF"/>
            <w:vAlign w:val="center"/>
            <w:hideMark/>
          </w:tcPr>
          <w:p w14:paraId="3B0C6DC3" w14:textId="77777777" w:rsidR="00450774" w:rsidRPr="009D04EA" w:rsidRDefault="00450774"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f. Enlace para el mapa del sitio.</w:t>
            </w:r>
          </w:p>
        </w:tc>
        <w:tc>
          <w:tcPr>
            <w:tcW w:w="0" w:type="auto"/>
            <w:shd w:val="clear" w:color="000000" w:fill="FFFFFF"/>
            <w:vAlign w:val="center"/>
            <w:hideMark/>
          </w:tcPr>
          <w:p w14:paraId="66DBB0C6" w14:textId="77777777" w:rsidR="00450774" w:rsidRPr="009D04EA" w:rsidRDefault="00450774" w:rsidP="00683D79">
            <w:pPr>
              <w:spacing w:after="0" w:line="240" w:lineRule="auto"/>
              <w:jc w:val="center"/>
              <w:rPr>
                <w:rFonts w:ascii="Arial" w:eastAsia="Times New Roman" w:hAnsi="Arial" w:cs="Arial"/>
                <w:sz w:val="16"/>
                <w:szCs w:val="16"/>
                <w:lang w:eastAsia="es-CO"/>
              </w:rPr>
            </w:pPr>
            <w:r w:rsidRPr="009D04EA">
              <w:rPr>
                <w:rFonts w:ascii="Arial" w:eastAsia="Times New Roman" w:hAnsi="Arial" w:cs="Arial"/>
                <w:sz w:val="16"/>
                <w:szCs w:val="16"/>
                <w:lang w:eastAsia="es-CO"/>
              </w:rPr>
              <w:t>Digital - Web Máster</w:t>
            </w:r>
          </w:p>
        </w:tc>
        <w:tc>
          <w:tcPr>
            <w:tcW w:w="3228" w:type="dxa"/>
            <w:shd w:val="clear" w:color="auto" w:fill="auto"/>
            <w:vAlign w:val="center"/>
            <w:hideMark/>
          </w:tcPr>
          <w:p w14:paraId="15197B17" w14:textId="67D80620"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9A79F6">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450774" w:rsidRPr="009D04EA" w14:paraId="46C018A1" w14:textId="77777777" w:rsidTr="00450774">
        <w:trPr>
          <w:trHeight w:val="1275"/>
        </w:trPr>
        <w:tc>
          <w:tcPr>
            <w:tcW w:w="1796" w:type="dxa"/>
            <w:vMerge/>
            <w:vAlign w:val="center"/>
            <w:hideMark/>
          </w:tcPr>
          <w:p w14:paraId="5B37AED8" w14:textId="77777777" w:rsidR="00450774" w:rsidRPr="009D04EA" w:rsidRDefault="00450774" w:rsidP="00450774">
            <w:pPr>
              <w:spacing w:after="0" w:line="240" w:lineRule="auto"/>
              <w:rPr>
                <w:rFonts w:ascii="Arial" w:eastAsia="Times New Roman" w:hAnsi="Arial" w:cs="Arial"/>
                <w:b/>
                <w:bCs/>
                <w:i/>
                <w:iCs/>
                <w:sz w:val="16"/>
                <w:szCs w:val="16"/>
                <w:lang w:eastAsia="es-CO"/>
              </w:rPr>
            </w:pPr>
          </w:p>
        </w:tc>
        <w:tc>
          <w:tcPr>
            <w:tcW w:w="0" w:type="auto"/>
            <w:shd w:val="clear" w:color="000000" w:fill="FFFFFF"/>
            <w:vAlign w:val="center"/>
            <w:hideMark/>
          </w:tcPr>
          <w:p w14:paraId="023B72CF" w14:textId="1B1CFF1A" w:rsidR="00450774" w:rsidRPr="00BA55C3" w:rsidRDefault="00450774" w:rsidP="00450774">
            <w:pPr>
              <w:spacing w:after="0" w:line="240" w:lineRule="auto"/>
              <w:rPr>
                <w:rFonts w:ascii="Arial" w:eastAsia="Times New Roman" w:hAnsi="Arial" w:cs="Arial"/>
                <w:sz w:val="16"/>
                <w:szCs w:val="16"/>
                <w:lang w:eastAsia="es-CO"/>
              </w:rPr>
            </w:pPr>
            <w:r w:rsidRPr="00BA55C3">
              <w:rPr>
                <w:rFonts w:ascii="Arial" w:eastAsia="Times New Roman" w:hAnsi="Arial" w:cs="Arial"/>
                <w:sz w:val="16"/>
                <w:szCs w:val="16"/>
                <w:lang w:eastAsia="es-CO"/>
              </w:rPr>
              <w:t xml:space="preserve">g. Enlace para vincular a las políticas que hace referencia en el numeral 2.3 </w:t>
            </w:r>
            <w:r w:rsidR="00683D79" w:rsidRPr="00BA55C3">
              <w:rPr>
                <w:rFonts w:ascii="Arial" w:eastAsia="Times New Roman" w:hAnsi="Arial" w:cs="Arial"/>
                <w:sz w:val="16"/>
                <w:szCs w:val="16"/>
                <w:lang w:eastAsia="es-CO"/>
              </w:rPr>
              <w:t>(Términos</w:t>
            </w:r>
            <w:r w:rsidRPr="00BA55C3">
              <w:rPr>
                <w:rFonts w:ascii="Arial" w:eastAsia="Times New Roman" w:hAnsi="Arial" w:cs="Arial"/>
                <w:sz w:val="16"/>
                <w:szCs w:val="16"/>
                <w:lang w:eastAsia="es-CO"/>
              </w:rPr>
              <w:t xml:space="preserve"> y condiciones, Política de privacidad y tratamiento de datos personales, Política de derechos de autor y/o autorización de uso sobre </w:t>
            </w:r>
            <w:r w:rsidR="00683D79" w:rsidRPr="00BA55C3">
              <w:rPr>
                <w:rFonts w:ascii="Arial" w:eastAsia="Times New Roman" w:hAnsi="Arial" w:cs="Arial"/>
                <w:sz w:val="16"/>
                <w:szCs w:val="16"/>
                <w:lang w:eastAsia="es-CO"/>
              </w:rPr>
              <w:t>los contenidos</w:t>
            </w:r>
            <w:r w:rsidRPr="00BA55C3">
              <w:rPr>
                <w:rFonts w:ascii="Arial" w:eastAsia="Times New Roman" w:hAnsi="Arial" w:cs="Arial"/>
                <w:sz w:val="16"/>
                <w:szCs w:val="16"/>
                <w:lang w:eastAsia="es-CO"/>
              </w:rPr>
              <w:t xml:space="preserve"> y otras políticas que correspondan conforme con la normatividad vigente). </w:t>
            </w:r>
          </w:p>
        </w:tc>
        <w:tc>
          <w:tcPr>
            <w:tcW w:w="0" w:type="auto"/>
            <w:shd w:val="clear" w:color="000000" w:fill="FFFFFF"/>
            <w:vAlign w:val="center"/>
            <w:hideMark/>
          </w:tcPr>
          <w:p w14:paraId="3DB0169D" w14:textId="5E1286D5" w:rsidR="00450774" w:rsidRPr="00BA55C3" w:rsidRDefault="00683D79" w:rsidP="00683D79">
            <w:pPr>
              <w:spacing w:after="0" w:line="240" w:lineRule="auto"/>
              <w:jc w:val="center"/>
              <w:rPr>
                <w:rFonts w:ascii="Arial" w:eastAsia="Times New Roman" w:hAnsi="Arial" w:cs="Arial"/>
                <w:sz w:val="16"/>
                <w:szCs w:val="16"/>
                <w:lang w:eastAsia="es-CO"/>
              </w:rPr>
            </w:pPr>
            <w:r w:rsidRPr="00BA55C3">
              <w:rPr>
                <w:rFonts w:ascii="Arial" w:eastAsia="Times New Roman" w:hAnsi="Arial" w:cs="Arial"/>
                <w:sz w:val="16"/>
                <w:szCs w:val="16"/>
                <w:lang w:eastAsia="es-CO"/>
              </w:rPr>
              <w:t>Sistemas</w:t>
            </w:r>
          </w:p>
        </w:tc>
        <w:tc>
          <w:tcPr>
            <w:tcW w:w="3228" w:type="dxa"/>
            <w:shd w:val="clear" w:color="auto" w:fill="auto"/>
            <w:vAlign w:val="center"/>
            <w:hideMark/>
          </w:tcPr>
          <w:p w14:paraId="27604D58" w14:textId="1E487711"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316C8A">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450774" w:rsidRPr="009D04EA" w14:paraId="5C75C213" w14:textId="77777777" w:rsidTr="00450774">
        <w:trPr>
          <w:trHeight w:val="1215"/>
        </w:trPr>
        <w:tc>
          <w:tcPr>
            <w:tcW w:w="1796" w:type="dxa"/>
            <w:vMerge w:val="restart"/>
            <w:shd w:val="clear" w:color="auto" w:fill="auto"/>
            <w:vAlign w:val="center"/>
            <w:hideMark/>
          </w:tcPr>
          <w:p w14:paraId="527DC2F6" w14:textId="77777777" w:rsidR="00450774" w:rsidRPr="009D04EA" w:rsidRDefault="00450774" w:rsidP="00450774">
            <w:pPr>
              <w:spacing w:after="0" w:line="240" w:lineRule="auto"/>
              <w:jc w:val="center"/>
              <w:rPr>
                <w:rFonts w:ascii="Arial" w:eastAsia="Times New Roman" w:hAnsi="Arial" w:cs="Arial"/>
                <w:b/>
                <w:bCs/>
                <w:sz w:val="16"/>
                <w:szCs w:val="16"/>
                <w:lang w:eastAsia="es-CO"/>
              </w:rPr>
            </w:pPr>
            <w:r w:rsidRPr="009D04EA">
              <w:rPr>
                <w:rFonts w:ascii="Arial" w:eastAsia="Times New Roman" w:hAnsi="Arial" w:cs="Arial"/>
                <w:b/>
                <w:bCs/>
                <w:sz w:val="16"/>
                <w:szCs w:val="16"/>
                <w:lang w:eastAsia="es-CO"/>
              </w:rPr>
              <w:t>Requisitos mínimos de políticas y cumplimiento legal.</w:t>
            </w:r>
          </w:p>
        </w:tc>
        <w:tc>
          <w:tcPr>
            <w:tcW w:w="0" w:type="auto"/>
            <w:shd w:val="clear" w:color="000000" w:fill="FFFFFF"/>
            <w:vAlign w:val="center"/>
            <w:hideMark/>
          </w:tcPr>
          <w:p w14:paraId="3DAD357A" w14:textId="77777777" w:rsidR="00450774" w:rsidRPr="009D04EA" w:rsidRDefault="00450774"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a. Términos y condiciones.</w:t>
            </w:r>
          </w:p>
        </w:tc>
        <w:tc>
          <w:tcPr>
            <w:tcW w:w="0" w:type="auto"/>
            <w:shd w:val="clear" w:color="000000" w:fill="FFFFFF"/>
            <w:vAlign w:val="center"/>
            <w:hideMark/>
          </w:tcPr>
          <w:p w14:paraId="38E9688E" w14:textId="6F2FB571" w:rsidR="00450774" w:rsidRPr="00BA55C3" w:rsidRDefault="00683D79" w:rsidP="00683D79">
            <w:pPr>
              <w:spacing w:after="0" w:line="240" w:lineRule="auto"/>
              <w:jc w:val="center"/>
              <w:rPr>
                <w:rFonts w:ascii="Arial" w:eastAsia="Times New Roman" w:hAnsi="Arial" w:cs="Arial"/>
                <w:sz w:val="16"/>
                <w:szCs w:val="16"/>
                <w:lang w:eastAsia="es-CO"/>
              </w:rPr>
            </w:pPr>
            <w:r w:rsidRPr="00BA55C3">
              <w:rPr>
                <w:rFonts w:ascii="Arial" w:eastAsia="Times New Roman" w:hAnsi="Arial" w:cs="Arial"/>
                <w:sz w:val="16"/>
                <w:szCs w:val="16"/>
                <w:lang w:eastAsia="es-CO"/>
              </w:rPr>
              <w:t>Área jurídica</w:t>
            </w:r>
          </w:p>
        </w:tc>
        <w:tc>
          <w:tcPr>
            <w:tcW w:w="3228" w:type="dxa"/>
            <w:shd w:val="clear" w:color="auto" w:fill="auto"/>
            <w:vAlign w:val="center"/>
            <w:hideMark/>
          </w:tcPr>
          <w:p w14:paraId="6D5CE441" w14:textId="4792B33F"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316C8A">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450774" w:rsidRPr="009D04EA" w14:paraId="5E5D5A14" w14:textId="77777777" w:rsidTr="00450774">
        <w:trPr>
          <w:trHeight w:val="1020"/>
        </w:trPr>
        <w:tc>
          <w:tcPr>
            <w:tcW w:w="1796" w:type="dxa"/>
            <w:vMerge/>
            <w:vAlign w:val="center"/>
            <w:hideMark/>
          </w:tcPr>
          <w:p w14:paraId="2CA3349C" w14:textId="77777777" w:rsidR="00450774" w:rsidRPr="009D04EA" w:rsidRDefault="00450774" w:rsidP="00450774">
            <w:pPr>
              <w:spacing w:after="0" w:line="240" w:lineRule="auto"/>
              <w:rPr>
                <w:rFonts w:ascii="Arial" w:eastAsia="Times New Roman" w:hAnsi="Arial" w:cs="Arial"/>
                <w:b/>
                <w:bCs/>
                <w:sz w:val="16"/>
                <w:szCs w:val="16"/>
                <w:lang w:eastAsia="es-CO"/>
              </w:rPr>
            </w:pPr>
          </w:p>
        </w:tc>
        <w:tc>
          <w:tcPr>
            <w:tcW w:w="0" w:type="auto"/>
            <w:shd w:val="clear" w:color="000000" w:fill="FFFFFF"/>
            <w:vAlign w:val="center"/>
            <w:hideMark/>
          </w:tcPr>
          <w:p w14:paraId="0C26191F" w14:textId="77777777" w:rsidR="00450774" w:rsidRPr="009D04EA" w:rsidRDefault="00450774"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b. Política de privacidad y tratamiento de datos personales.</w:t>
            </w:r>
          </w:p>
        </w:tc>
        <w:tc>
          <w:tcPr>
            <w:tcW w:w="0" w:type="auto"/>
            <w:shd w:val="clear" w:color="000000" w:fill="FFFFFF"/>
            <w:vAlign w:val="center"/>
            <w:hideMark/>
          </w:tcPr>
          <w:p w14:paraId="6E04534A" w14:textId="77777777" w:rsidR="00450774" w:rsidRDefault="00683D79" w:rsidP="00683D79">
            <w:pPr>
              <w:spacing w:after="0" w:line="240" w:lineRule="auto"/>
              <w:jc w:val="center"/>
              <w:rPr>
                <w:rFonts w:ascii="Arial" w:eastAsia="Times New Roman" w:hAnsi="Arial" w:cs="Arial"/>
                <w:sz w:val="16"/>
                <w:szCs w:val="16"/>
                <w:lang w:eastAsia="es-CO"/>
              </w:rPr>
            </w:pPr>
            <w:r w:rsidRPr="00BA55C3">
              <w:rPr>
                <w:rFonts w:ascii="Arial" w:eastAsia="Times New Roman" w:hAnsi="Arial" w:cs="Arial"/>
                <w:sz w:val="16"/>
                <w:szCs w:val="16"/>
                <w:lang w:eastAsia="es-CO"/>
              </w:rPr>
              <w:t>Sistemas</w:t>
            </w:r>
          </w:p>
          <w:p w14:paraId="0348E1F3" w14:textId="77777777" w:rsidR="0079251E" w:rsidRDefault="0079251E" w:rsidP="00683D79">
            <w:pPr>
              <w:spacing w:after="0" w:line="240" w:lineRule="auto"/>
              <w:jc w:val="center"/>
              <w:rPr>
                <w:rFonts w:ascii="Arial" w:eastAsia="Times New Roman" w:hAnsi="Arial" w:cs="Arial"/>
                <w:sz w:val="16"/>
                <w:szCs w:val="16"/>
                <w:lang w:eastAsia="es-CO"/>
              </w:rPr>
            </w:pPr>
          </w:p>
          <w:p w14:paraId="2C9E6293" w14:textId="1E10E95E" w:rsidR="0079251E" w:rsidRPr="00BA55C3" w:rsidRDefault="0079251E" w:rsidP="00683D79">
            <w:pPr>
              <w:spacing w:after="0" w:line="240" w:lineRule="auto"/>
              <w:jc w:val="center"/>
              <w:rPr>
                <w:rFonts w:ascii="Arial" w:eastAsia="Times New Roman" w:hAnsi="Arial" w:cs="Arial"/>
                <w:sz w:val="16"/>
                <w:szCs w:val="16"/>
                <w:lang w:eastAsia="es-CO"/>
              </w:rPr>
            </w:pPr>
            <w:r w:rsidRPr="00BA55C3">
              <w:rPr>
                <w:rFonts w:ascii="Arial" w:eastAsia="Times New Roman" w:hAnsi="Arial" w:cs="Arial"/>
                <w:sz w:val="16"/>
                <w:szCs w:val="16"/>
                <w:lang w:eastAsia="es-CO"/>
              </w:rPr>
              <w:t>Área jurídica</w:t>
            </w:r>
          </w:p>
        </w:tc>
        <w:tc>
          <w:tcPr>
            <w:tcW w:w="3228" w:type="dxa"/>
            <w:shd w:val="clear" w:color="auto" w:fill="auto"/>
            <w:vAlign w:val="center"/>
            <w:hideMark/>
          </w:tcPr>
          <w:p w14:paraId="5338709A" w14:textId="4FE08F3D"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316C8A">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450774" w:rsidRPr="009D04EA" w14:paraId="43931F20" w14:textId="77777777" w:rsidTr="00450774">
        <w:trPr>
          <w:trHeight w:val="1020"/>
        </w:trPr>
        <w:tc>
          <w:tcPr>
            <w:tcW w:w="1796" w:type="dxa"/>
            <w:vMerge/>
            <w:vAlign w:val="center"/>
            <w:hideMark/>
          </w:tcPr>
          <w:p w14:paraId="3E559705" w14:textId="77777777" w:rsidR="00450774" w:rsidRPr="009D04EA" w:rsidRDefault="00450774" w:rsidP="00450774">
            <w:pPr>
              <w:spacing w:after="0" w:line="240" w:lineRule="auto"/>
              <w:rPr>
                <w:rFonts w:ascii="Arial" w:eastAsia="Times New Roman" w:hAnsi="Arial" w:cs="Arial"/>
                <w:b/>
                <w:bCs/>
                <w:sz w:val="16"/>
                <w:szCs w:val="16"/>
                <w:lang w:eastAsia="es-CO"/>
              </w:rPr>
            </w:pPr>
          </w:p>
        </w:tc>
        <w:tc>
          <w:tcPr>
            <w:tcW w:w="0" w:type="auto"/>
            <w:shd w:val="clear" w:color="000000" w:fill="FFFFFF"/>
            <w:vAlign w:val="center"/>
            <w:hideMark/>
          </w:tcPr>
          <w:p w14:paraId="748F67EA" w14:textId="4C3BF11D" w:rsidR="00450774" w:rsidRPr="009D04EA" w:rsidRDefault="00450774"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 xml:space="preserve">c. Política de derechos de autor y/o autorización de uso sobre </w:t>
            </w:r>
            <w:r w:rsidR="00683D79" w:rsidRPr="009D04EA">
              <w:rPr>
                <w:rFonts w:ascii="Arial" w:eastAsia="Times New Roman" w:hAnsi="Arial" w:cs="Arial"/>
                <w:sz w:val="16"/>
                <w:szCs w:val="16"/>
                <w:lang w:eastAsia="es-CO"/>
              </w:rPr>
              <w:t>los contenidos</w:t>
            </w:r>
            <w:r w:rsidRPr="009D04EA">
              <w:rPr>
                <w:rFonts w:ascii="Arial" w:eastAsia="Times New Roman" w:hAnsi="Arial" w:cs="Arial"/>
                <w:sz w:val="16"/>
                <w:szCs w:val="16"/>
                <w:lang w:eastAsia="es-CO"/>
              </w:rPr>
              <w:t>.</w:t>
            </w:r>
          </w:p>
        </w:tc>
        <w:tc>
          <w:tcPr>
            <w:tcW w:w="0" w:type="auto"/>
            <w:shd w:val="clear" w:color="000000" w:fill="FFFFFF"/>
            <w:vAlign w:val="center"/>
            <w:hideMark/>
          </w:tcPr>
          <w:p w14:paraId="3C9278B0" w14:textId="6CBE213C" w:rsidR="00C95864" w:rsidRPr="00BA55C3" w:rsidRDefault="00C95864" w:rsidP="00683D79">
            <w:pPr>
              <w:spacing w:after="0" w:line="240" w:lineRule="auto"/>
              <w:jc w:val="center"/>
              <w:rPr>
                <w:rFonts w:ascii="Arial" w:eastAsia="Times New Roman" w:hAnsi="Arial" w:cs="Arial"/>
                <w:sz w:val="16"/>
                <w:szCs w:val="16"/>
                <w:lang w:eastAsia="es-CO"/>
              </w:rPr>
            </w:pPr>
            <w:r w:rsidRPr="00BA55C3">
              <w:rPr>
                <w:rFonts w:ascii="Arial" w:eastAsia="Times New Roman" w:hAnsi="Arial" w:cs="Arial"/>
                <w:sz w:val="16"/>
                <w:szCs w:val="16"/>
                <w:lang w:eastAsia="es-CO"/>
              </w:rPr>
              <w:t>Área jurídica</w:t>
            </w:r>
          </w:p>
        </w:tc>
        <w:tc>
          <w:tcPr>
            <w:tcW w:w="3228" w:type="dxa"/>
            <w:shd w:val="clear" w:color="auto" w:fill="auto"/>
            <w:vAlign w:val="center"/>
            <w:hideMark/>
          </w:tcPr>
          <w:p w14:paraId="5A2CDB5E" w14:textId="6AA97BC0"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316C8A">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450774" w:rsidRPr="009D04EA" w14:paraId="2E28D0FA" w14:textId="77777777" w:rsidTr="00450774">
        <w:trPr>
          <w:trHeight w:val="1020"/>
        </w:trPr>
        <w:tc>
          <w:tcPr>
            <w:tcW w:w="1796" w:type="dxa"/>
            <w:vMerge/>
            <w:vAlign w:val="center"/>
            <w:hideMark/>
          </w:tcPr>
          <w:p w14:paraId="7E1DE670" w14:textId="77777777" w:rsidR="00450774" w:rsidRPr="009D04EA" w:rsidRDefault="00450774" w:rsidP="00450774">
            <w:pPr>
              <w:spacing w:after="0" w:line="240" w:lineRule="auto"/>
              <w:rPr>
                <w:rFonts w:ascii="Arial" w:eastAsia="Times New Roman" w:hAnsi="Arial" w:cs="Arial"/>
                <w:b/>
                <w:bCs/>
                <w:sz w:val="16"/>
                <w:szCs w:val="16"/>
                <w:lang w:eastAsia="es-CO"/>
              </w:rPr>
            </w:pPr>
          </w:p>
        </w:tc>
        <w:tc>
          <w:tcPr>
            <w:tcW w:w="0" w:type="auto"/>
            <w:shd w:val="clear" w:color="000000" w:fill="FFFFFF"/>
            <w:vAlign w:val="center"/>
            <w:hideMark/>
          </w:tcPr>
          <w:p w14:paraId="5C1E5265" w14:textId="77777777" w:rsidR="00450774" w:rsidRPr="009D04EA" w:rsidRDefault="00450774"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d. Otras políticas que correspondan conforme con la normativa vigente.</w:t>
            </w:r>
          </w:p>
        </w:tc>
        <w:tc>
          <w:tcPr>
            <w:tcW w:w="0" w:type="auto"/>
            <w:shd w:val="clear" w:color="000000" w:fill="FFFFFF"/>
            <w:vAlign w:val="center"/>
            <w:hideMark/>
          </w:tcPr>
          <w:p w14:paraId="124BC256" w14:textId="27D5A60E" w:rsidR="00450774" w:rsidRPr="00BA55C3" w:rsidRDefault="00683D79" w:rsidP="00683D79">
            <w:pPr>
              <w:spacing w:after="0" w:line="240" w:lineRule="auto"/>
              <w:jc w:val="center"/>
              <w:rPr>
                <w:rFonts w:ascii="Arial" w:eastAsia="Times New Roman" w:hAnsi="Arial" w:cs="Arial"/>
                <w:sz w:val="16"/>
                <w:szCs w:val="16"/>
                <w:lang w:eastAsia="es-CO"/>
              </w:rPr>
            </w:pPr>
            <w:r w:rsidRPr="00BA55C3">
              <w:rPr>
                <w:rFonts w:ascii="Arial" w:eastAsia="Times New Roman" w:hAnsi="Arial" w:cs="Arial"/>
                <w:sz w:val="16"/>
                <w:szCs w:val="16"/>
                <w:lang w:eastAsia="es-CO"/>
              </w:rPr>
              <w:t>Planeación</w:t>
            </w:r>
          </w:p>
        </w:tc>
        <w:tc>
          <w:tcPr>
            <w:tcW w:w="3228" w:type="dxa"/>
            <w:shd w:val="clear" w:color="auto" w:fill="auto"/>
            <w:vAlign w:val="center"/>
            <w:hideMark/>
          </w:tcPr>
          <w:p w14:paraId="7F6B2851" w14:textId="50658759"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316C8A">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450774" w:rsidRPr="009D04EA" w14:paraId="77235AD0" w14:textId="77777777" w:rsidTr="00683D79">
        <w:trPr>
          <w:trHeight w:val="1020"/>
        </w:trPr>
        <w:tc>
          <w:tcPr>
            <w:tcW w:w="1796" w:type="dxa"/>
            <w:vMerge w:val="restart"/>
            <w:shd w:val="clear" w:color="auto" w:fill="auto"/>
            <w:vAlign w:val="center"/>
            <w:hideMark/>
          </w:tcPr>
          <w:p w14:paraId="6EE5DEEF" w14:textId="77777777" w:rsidR="00450774" w:rsidRPr="009D04EA" w:rsidRDefault="00450774" w:rsidP="00450774">
            <w:pPr>
              <w:spacing w:after="0" w:line="240" w:lineRule="auto"/>
              <w:jc w:val="center"/>
              <w:rPr>
                <w:rFonts w:ascii="Arial" w:eastAsia="Times New Roman" w:hAnsi="Arial" w:cs="Arial"/>
                <w:b/>
                <w:bCs/>
                <w:sz w:val="16"/>
                <w:szCs w:val="16"/>
                <w:lang w:eastAsia="es-CO"/>
              </w:rPr>
            </w:pPr>
            <w:r w:rsidRPr="009D04EA">
              <w:rPr>
                <w:rFonts w:ascii="Arial" w:eastAsia="Times New Roman" w:hAnsi="Arial" w:cs="Arial"/>
                <w:b/>
                <w:bCs/>
                <w:sz w:val="16"/>
                <w:szCs w:val="16"/>
                <w:lang w:eastAsia="es-CO"/>
              </w:rPr>
              <w:t>Requisitos mínimos en menú destacado.</w:t>
            </w:r>
          </w:p>
        </w:tc>
        <w:tc>
          <w:tcPr>
            <w:tcW w:w="0" w:type="auto"/>
            <w:shd w:val="clear" w:color="000000" w:fill="FFFFFF"/>
            <w:vAlign w:val="center"/>
            <w:hideMark/>
          </w:tcPr>
          <w:p w14:paraId="03A6680B" w14:textId="7DF6698F" w:rsidR="00450774" w:rsidRPr="009D04EA" w:rsidRDefault="00450774" w:rsidP="00450774">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 xml:space="preserve">a. Menú de Transparencia y Acceso a la Información </w:t>
            </w:r>
            <w:r w:rsidR="00683D79" w:rsidRPr="009D04EA">
              <w:rPr>
                <w:rFonts w:ascii="Arial" w:eastAsia="Times New Roman" w:hAnsi="Arial" w:cs="Arial"/>
                <w:sz w:val="16"/>
                <w:szCs w:val="16"/>
                <w:lang w:eastAsia="es-CO"/>
              </w:rPr>
              <w:t>Pública</w:t>
            </w:r>
            <w:r w:rsidRPr="009D04EA">
              <w:rPr>
                <w:rFonts w:ascii="Arial" w:eastAsia="Times New Roman" w:hAnsi="Arial" w:cs="Arial"/>
                <w:sz w:val="16"/>
                <w:szCs w:val="16"/>
                <w:lang w:eastAsia="es-CO"/>
              </w:rPr>
              <w:t>.</w:t>
            </w:r>
          </w:p>
        </w:tc>
        <w:tc>
          <w:tcPr>
            <w:tcW w:w="0" w:type="auto"/>
            <w:shd w:val="clear" w:color="000000" w:fill="FFFFFF"/>
            <w:vAlign w:val="center"/>
          </w:tcPr>
          <w:p w14:paraId="21F23328" w14:textId="57D8535A" w:rsidR="00450774" w:rsidRPr="00BA55C3" w:rsidRDefault="00683D79" w:rsidP="00683D79">
            <w:pPr>
              <w:spacing w:after="0" w:line="240" w:lineRule="auto"/>
              <w:jc w:val="center"/>
              <w:rPr>
                <w:rFonts w:ascii="Arial" w:eastAsia="Times New Roman" w:hAnsi="Arial" w:cs="Arial"/>
                <w:sz w:val="16"/>
                <w:szCs w:val="16"/>
                <w:lang w:eastAsia="es-CO"/>
              </w:rPr>
            </w:pPr>
            <w:r w:rsidRPr="00BA55C3">
              <w:rPr>
                <w:rFonts w:ascii="Arial" w:eastAsia="Times New Roman" w:hAnsi="Arial" w:cs="Arial"/>
                <w:sz w:val="16"/>
                <w:szCs w:val="16"/>
                <w:lang w:eastAsia="es-CO"/>
              </w:rPr>
              <w:t>Todos los equipos de trabajo de Capital</w:t>
            </w:r>
          </w:p>
        </w:tc>
        <w:tc>
          <w:tcPr>
            <w:tcW w:w="3228" w:type="dxa"/>
            <w:shd w:val="clear" w:color="auto" w:fill="auto"/>
            <w:vAlign w:val="center"/>
            <w:hideMark/>
          </w:tcPr>
          <w:p w14:paraId="63A1521B" w14:textId="2338B9C0" w:rsidR="00450774" w:rsidRPr="009D04EA" w:rsidRDefault="00450774" w:rsidP="00450774">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316C8A">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683D79" w:rsidRPr="009D04EA" w14:paraId="166FBC32" w14:textId="77777777" w:rsidTr="00BA55C3">
        <w:trPr>
          <w:trHeight w:val="1020"/>
        </w:trPr>
        <w:tc>
          <w:tcPr>
            <w:tcW w:w="1796" w:type="dxa"/>
            <w:vMerge/>
            <w:vAlign w:val="center"/>
            <w:hideMark/>
          </w:tcPr>
          <w:p w14:paraId="225FDC91" w14:textId="77777777" w:rsidR="00683D79" w:rsidRPr="009D04EA" w:rsidRDefault="00683D79" w:rsidP="00683D79">
            <w:pPr>
              <w:spacing w:after="0" w:line="240" w:lineRule="auto"/>
              <w:rPr>
                <w:rFonts w:ascii="Arial" w:eastAsia="Times New Roman" w:hAnsi="Arial" w:cs="Arial"/>
                <w:b/>
                <w:bCs/>
                <w:sz w:val="16"/>
                <w:szCs w:val="16"/>
                <w:lang w:eastAsia="es-CO"/>
              </w:rPr>
            </w:pPr>
          </w:p>
        </w:tc>
        <w:tc>
          <w:tcPr>
            <w:tcW w:w="0" w:type="auto"/>
            <w:shd w:val="clear" w:color="000000" w:fill="FFFFFF"/>
            <w:vAlign w:val="center"/>
            <w:hideMark/>
          </w:tcPr>
          <w:p w14:paraId="529D7C05" w14:textId="77777777" w:rsidR="00683D79" w:rsidRPr="009D04EA" w:rsidRDefault="00683D79" w:rsidP="00683D79">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b. Menú de Atención y servicios a la Ciudadanía.</w:t>
            </w:r>
          </w:p>
        </w:tc>
        <w:tc>
          <w:tcPr>
            <w:tcW w:w="0" w:type="auto"/>
            <w:shd w:val="clear" w:color="auto" w:fill="auto"/>
          </w:tcPr>
          <w:p w14:paraId="7EABA162" w14:textId="21029AE9" w:rsidR="00683D79" w:rsidRPr="00BA55C3" w:rsidRDefault="00683D79" w:rsidP="00683D79">
            <w:pPr>
              <w:spacing w:after="0" w:line="240" w:lineRule="auto"/>
              <w:jc w:val="center"/>
              <w:rPr>
                <w:rFonts w:ascii="Arial" w:eastAsia="Times New Roman" w:hAnsi="Arial" w:cs="Arial"/>
                <w:sz w:val="16"/>
                <w:szCs w:val="16"/>
                <w:lang w:eastAsia="es-CO"/>
              </w:rPr>
            </w:pPr>
            <w:r w:rsidRPr="00BA55C3">
              <w:rPr>
                <w:rFonts w:ascii="Arial" w:eastAsia="Times New Roman" w:hAnsi="Arial" w:cs="Arial"/>
                <w:sz w:val="16"/>
                <w:szCs w:val="16"/>
                <w:lang w:eastAsia="es-CO"/>
              </w:rPr>
              <w:t>Todos los equipos de trabajo de Capital</w:t>
            </w:r>
          </w:p>
        </w:tc>
        <w:tc>
          <w:tcPr>
            <w:tcW w:w="3228" w:type="dxa"/>
            <w:shd w:val="clear" w:color="auto" w:fill="auto"/>
            <w:vAlign w:val="center"/>
            <w:hideMark/>
          </w:tcPr>
          <w:p w14:paraId="195B1714" w14:textId="30FB5014" w:rsidR="00683D79" w:rsidRPr="009D04EA" w:rsidRDefault="00683D79" w:rsidP="00683D79">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316C8A">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r w:rsidR="00683D79" w:rsidRPr="009D04EA" w14:paraId="05A11D89" w14:textId="77777777" w:rsidTr="00BA55C3">
        <w:trPr>
          <w:trHeight w:val="1035"/>
        </w:trPr>
        <w:tc>
          <w:tcPr>
            <w:tcW w:w="1796" w:type="dxa"/>
            <w:vMerge/>
            <w:vAlign w:val="center"/>
            <w:hideMark/>
          </w:tcPr>
          <w:p w14:paraId="57939AB6" w14:textId="77777777" w:rsidR="00683D79" w:rsidRPr="009D04EA" w:rsidRDefault="00683D79" w:rsidP="00683D79">
            <w:pPr>
              <w:spacing w:after="0" w:line="240" w:lineRule="auto"/>
              <w:rPr>
                <w:rFonts w:ascii="Arial" w:eastAsia="Times New Roman" w:hAnsi="Arial" w:cs="Arial"/>
                <w:b/>
                <w:bCs/>
                <w:sz w:val="16"/>
                <w:szCs w:val="16"/>
                <w:lang w:eastAsia="es-CO"/>
              </w:rPr>
            </w:pPr>
          </w:p>
        </w:tc>
        <w:tc>
          <w:tcPr>
            <w:tcW w:w="0" w:type="auto"/>
            <w:shd w:val="clear" w:color="000000" w:fill="FFFFFF"/>
            <w:vAlign w:val="center"/>
            <w:hideMark/>
          </w:tcPr>
          <w:p w14:paraId="54A31C12" w14:textId="77777777" w:rsidR="00683D79" w:rsidRPr="009D04EA" w:rsidRDefault="00683D79" w:rsidP="00683D79">
            <w:pPr>
              <w:spacing w:after="0" w:line="240" w:lineRule="auto"/>
              <w:rPr>
                <w:rFonts w:ascii="Arial" w:eastAsia="Times New Roman" w:hAnsi="Arial" w:cs="Arial"/>
                <w:sz w:val="16"/>
                <w:szCs w:val="16"/>
                <w:lang w:eastAsia="es-CO"/>
              </w:rPr>
            </w:pPr>
            <w:r w:rsidRPr="009D04EA">
              <w:rPr>
                <w:rFonts w:ascii="Arial" w:eastAsia="Times New Roman" w:hAnsi="Arial" w:cs="Arial"/>
                <w:sz w:val="16"/>
                <w:szCs w:val="16"/>
                <w:lang w:eastAsia="es-CO"/>
              </w:rPr>
              <w:t>c. Menú   "Participa".</w:t>
            </w:r>
          </w:p>
        </w:tc>
        <w:tc>
          <w:tcPr>
            <w:tcW w:w="0" w:type="auto"/>
            <w:shd w:val="clear" w:color="auto" w:fill="auto"/>
          </w:tcPr>
          <w:p w14:paraId="1078C438" w14:textId="7BFD8FBE" w:rsidR="00683D79" w:rsidRPr="00BA55C3" w:rsidRDefault="00683D79" w:rsidP="00683D79">
            <w:pPr>
              <w:spacing w:after="0" w:line="240" w:lineRule="auto"/>
              <w:jc w:val="center"/>
              <w:rPr>
                <w:rFonts w:ascii="Arial" w:eastAsia="Times New Roman" w:hAnsi="Arial" w:cs="Arial"/>
                <w:sz w:val="16"/>
                <w:szCs w:val="16"/>
                <w:lang w:eastAsia="es-CO"/>
              </w:rPr>
            </w:pPr>
            <w:r w:rsidRPr="00BA55C3">
              <w:rPr>
                <w:rFonts w:ascii="Arial" w:eastAsia="Times New Roman" w:hAnsi="Arial" w:cs="Arial"/>
                <w:sz w:val="16"/>
                <w:szCs w:val="16"/>
                <w:lang w:eastAsia="es-CO"/>
              </w:rPr>
              <w:t>Todos los equipos de trabajo de Capital</w:t>
            </w:r>
          </w:p>
        </w:tc>
        <w:tc>
          <w:tcPr>
            <w:tcW w:w="3228" w:type="dxa"/>
            <w:shd w:val="clear" w:color="auto" w:fill="auto"/>
            <w:vAlign w:val="center"/>
            <w:hideMark/>
          </w:tcPr>
          <w:p w14:paraId="040C5E7B" w14:textId="7836F051" w:rsidR="00683D79" w:rsidRPr="009D04EA" w:rsidRDefault="00683D79" w:rsidP="00683D79">
            <w:pPr>
              <w:spacing w:after="0" w:line="240" w:lineRule="auto"/>
              <w:jc w:val="both"/>
              <w:rPr>
                <w:rFonts w:ascii="Arial" w:eastAsia="Times New Roman" w:hAnsi="Arial" w:cs="Arial"/>
                <w:color w:val="000000"/>
                <w:sz w:val="16"/>
                <w:szCs w:val="16"/>
                <w:lang w:eastAsia="es-CO"/>
              </w:rPr>
            </w:pPr>
            <w:r w:rsidRPr="009D04EA">
              <w:rPr>
                <w:rFonts w:ascii="Arial" w:eastAsia="Times New Roman" w:hAnsi="Arial" w:cs="Arial"/>
                <w:color w:val="000000"/>
                <w:sz w:val="16"/>
                <w:szCs w:val="16"/>
                <w:lang w:eastAsia="es-CO"/>
              </w:rPr>
              <w:t>No aplica, esta sección corresponde con criterios de accesibilidad y seguridad que deben ser gestionados y monitoreados de manera constant</w:t>
            </w:r>
            <w:r w:rsidRPr="00316C8A">
              <w:rPr>
                <w:rFonts w:ascii="Arial" w:eastAsia="Times New Roman" w:hAnsi="Arial" w:cs="Arial"/>
                <w:color w:val="000000"/>
                <w:sz w:val="16"/>
                <w:szCs w:val="16"/>
                <w:lang w:eastAsia="es-CO"/>
              </w:rPr>
              <w:t>e</w:t>
            </w:r>
            <w:r w:rsidRPr="009D04EA">
              <w:rPr>
                <w:rFonts w:ascii="Arial" w:eastAsia="Times New Roman" w:hAnsi="Arial" w:cs="Arial"/>
                <w:color w:val="000000"/>
                <w:sz w:val="16"/>
                <w:szCs w:val="16"/>
                <w:lang w:eastAsia="es-CO"/>
              </w:rPr>
              <w:t xml:space="preserve"> por los responsables. </w:t>
            </w:r>
          </w:p>
        </w:tc>
      </w:tr>
    </w:tbl>
    <w:p w14:paraId="292755C0" w14:textId="77777777" w:rsidR="004B0AA9" w:rsidRPr="00FF3D41" w:rsidRDefault="004B0AA9" w:rsidP="006F771F">
      <w:pPr>
        <w:jc w:val="both"/>
        <w:rPr>
          <w:rFonts w:ascii="Arial" w:hAnsi="Arial" w:cs="Arial"/>
          <w:szCs w:val="24"/>
        </w:rPr>
      </w:pPr>
    </w:p>
    <w:sectPr w:rsidR="004B0AA9" w:rsidRPr="00FF3D41" w:rsidSect="00D02054">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9DDE" w14:textId="77777777" w:rsidR="00311095" w:rsidRDefault="00311095" w:rsidP="008629E7">
      <w:pPr>
        <w:spacing w:after="0" w:line="240" w:lineRule="auto"/>
      </w:pPr>
      <w:r>
        <w:separator/>
      </w:r>
    </w:p>
  </w:endnote>
  <w:endnote w:type="continuationSeparator" w:id="0">
    <w:p w14:paraId="28E46F6F" w14:textId="77777777" w:rsidR="00311095" w:rsidRDefault="00311095" w:rsidP="0086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3C8D" w14:textId="046F97B7" w:rsidR="002D6CA7" w:rsidRDefault="002D6CA7" w:rsidP="00D02054">
    <w:pPr>
      <w:pStyle w:val="Piedepgina"/>
      <w:jc w:val="center"/>
      <w:rPr>
        <w:rFonts w:ascii="Arial" w:hAnsi="Arial" w:cs="Arial"/>
        <w:sz w:val="14"/>
      </w:rPr>
    </w:pPr>
    <w:r w:rsidRPr="00D02054">
      <w:rPr>
        <w:rFonts w:ascii="Arial" w:hAnsi="Arial" w:cs="Arial"/>
        <w:sz w:val="14"/>
      </w:rPr>
      <w:t xml:space="preserve">Si este documento se encuentra impreso no se garantiza su vigencia, por lo </w:t>
    </w:r>
    <w:proofErr w:type="gramStart"/>
    <w:r w:rsidRPr="00D02054">
      <w:rPr>
        <w:rFonts w:ascii="Arial" w:hAnsi="Arial" w:cs="Arial"/>
        <w:sz w:val="14"/>
      </w:rPr>
      <w:t>tanto</w:t>
    </w:r>
    <w:proofErr w:type="gramEnd"/>
    <w:r w:rsidRPr="00D02054">
      <w:rPr>
        <w:rFonts w:ascii="Arial" w:hAnsi="Arial" w:cs="Arial"/>
        <w:sz w:val="14"/>
      </w:rPr>
      <w:t xml:space="preserve"> es copia No Controlada. La versión vigente reposará en la intranet</w:t>
    </w:r>
    <w:r>
      <w:rPr>
        <w:rFonts w:ascii="Arial" w:hAnsi="Arial" w:cs="Arial"/>
        <w:sz w:val="14"/>
      </w:rPr>
      <w:t xml:space="preserve"> institucional</w:t>
    </w:r>
    <w:r w:rsidRPr="00D02054">
      <w:rPr>
        <w:rFonts w:ascii="Arial" w:hAnsi="Arial" w:cs="Arial"/>
        <w:sz w:val="14"/>
      </w:rPr>
      <w:t>. Verificar su vigencia en el listado maestro de documentos.</w:t>
    </w:r>
  </w:p>
  <w:p w14:paraId="171F9743" w14:textId="77777777" w:rsidR="002D6CA7" w:rsidRPr="00D02054" w:rsidRDefault="002D6CA7" w:rsidP="00D02054">
    <w:pPr>
      <w:pStyle w:val="Piedepgina"/>
      <w:jc w:val="center"/>
      <w:rPr>
        <w:rFonts w:ascii="Arial" w:hAnsi="Arial" w:cs="Arial"/>
        <w:sz w:val="20"/>
      </w:rPr>
    </w:pPr>
  </w:p>
  <w:p w14:paraId="31FA94FF" w14:textId="77777777" w:rsidR="002D6CA7" w:rsidRPr="005D5C5C" w:rsidRDefault="002D6CA7" w:rsidP="009A12C2">
    <w:pPr>
      <w:jc w:val="right"/>
      <w:rPr>
        <w:rFonts w:ascii="Arial Narrow" w:hAnsi="Arial Narrow"/>
      </w:rPr>
    </w:pPr>
    <w:r w:rsidRPr="005D5C5C">
      <w:rPr>
        <w:rFonts w:ascii="Arial Narrow" w:hAnsi="Arial Narrow"/>
        <w:sz w:val="18"/>
        <w:lang w:val="es-ES"/>
      </w:rPr>
      <w:t xml:space="preserve">Página </w:t>
    </w:r>
    <w:r w:rsidRPr="005D5C5C">
      <w:rPr>
        <w:rFonts w:ascii="Arial Narrow" w:hAnsi="Arial Narrow"/>
        <w:b/>
        <w:sz w:val="18"/>
      </w:rPr>
      <w:fldChar w:fldCharType="begin"/>
    </w:r>
    <w:r w:rsidRPr="005D5C5C">
      <w:rPr>
        <w:rFonts w:ascii="Arial Narrow" w:hAnsi="Arial Narrow"/>
        <w:b/>
        <w:sz w:val="18"/>
      </w:rPr>
      <w:instrText>PAGE  \* Arabic  \* MERGEFORMAT</w:instrText>
    </w:r>
    <w:r w:rsidRPr="005D5C5C">
      <w:rPr>
        <w:rFonts w:ascii="Arial Narrow" w:hAnsi="Arial Narrow"/>
        <w:b/>
        <w:sz w:val="18"/>
      </w:rPr>
      <w:fldChar w:fldCharType="separate"/>
    </w:r>
    <w:r w:rsidRPr="005D5C5C">
      <w:rPr>
        <w:rFonts w:ascii="Arial Narrow" w:hAnsi="Arial Narrow"/>
        <w:b/>
        <w:noProof/>
        <w:sz w:val="18"/>
        <w:lang w:val="es-ES"/>
      </w:rPr>
      <w:t>5</w:t>
    </w:r>
    <w:r w:rsidRPr="005D5C5C">
      <w:rPr>
        <w:rFonts w:ascii="Arial Narrow" w:hAnsi="Arial Narrow"/>
        <w:b/>
        <w:sz w:val="18"/>
      </w:rPr>
      <w:fldChar w:fldCharType="end"/>
    </w:r>
    <w:r w:rsidRPr="005D5C5C">
      <w:rPr>
        <w:rFonts w:ascii="Arial Narrow" w:hAnsi="Arial Narrow"/>
        <w:sz w:val="18"/>
        <w:lang w:val="es-ES"/>
      </w:rPr>
      <w:t xml:space="preserve"> de </w:t>
    </w:r>
    <w:r w:rsidRPr="005D5C5C">
      <w:rPr>
        <w:rFonts w:ascii="Arial Narrow" w:hAnsi="Arial Narrow"/>
        <w:b/>
        <w:sz w:val="18"/>
      </w:rPr>
      <w:fldChar w:fldCharType="begin"/>
    </w:r>
    <w:r w:rsidRPr="005D5C5C">
      <w:rPr>
        <w:rFonts w:ascii="Arial Narrow" w:hAnsi="Arial Narrow"/>
        <w:b/>
        <w:sz w:val="18"/>
      </w:rPr>
      <w:instrText>NUMPAGES  \* Arabic  \* MERGEFORMAT</w:instrText>
    </w:r>
    <w:r w:rsidRPr="005D5C5C">
      <w:rPr>
        <w:rFonts w:ascii="Arial Narrow" w:hAnsi="Arial Narrow"/>
        <w:b/>
        <w:sz w:val="18"/>
      </w:rPr>
      <w:fldChar w:fldCharType="separate"/>
    </w:r>
    <w:r w:rsidRPr="005D5C5C">
      <w:rPr>
        <w:rFonts w:ascii="Arial Narrow" w:hAnsi="Arial Narrow"/>
        <w:b/>
        <w:noProof/>
        <w:sz w:val="18"/>
        <w:lang w:val="es-ES"/>
      </w:rPr>
      <w:t>5</w:t>
    </w:r>
    <w:r w:rsidRPr="005D5C5C">
      <w:rPr>
        <w:rFonts w:ascii="Arial Narrow" w:hAnsi="Arial Narrow"/>
        <w:b/>
        <w:sz w:val="18"/>
      </w:rPr>
      <w:fldChar w:fldCharType="end"/>
    </w:r>
  </w:p>
  <w:p w14:paraId="7532C231" w14:textId="77777777" w:rsidR="002D6CA7" w:rsidRDefault="002D6C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21BC" w14:textId="77777777" w:rsidR="00311095" w:rsidRDefault="00311095" w:rsidP="008629E7">
      <w:pPr>
        <w:spacing w:after="0" w:line="240" w:lineRule="auto"/>
      </w:pPr>
      <w:r>
        <w:separator/>
      </w:r>
    </w:p>
  </w:footnote>
  <w:footnote w:type="continuationSeparator" w:id="0">
    <w:p w14:paraId="23FA54F8" w14:textId="77777777" w:rsidR="00311095" w:rsidRDefault="00311095" w:rsidP="00862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782" w:type="dxa"/>
      <w:tblInd w:w="-318" w:type="dxa"/>
      <w:tblLayout w:type="fixed"/>
      <w:tblLook w:val="04A0" w:firstRow="1" w:lastRow="0" w:firstColumn="1" w:lastColumn="0" w:noHBand="0" w:noVBand="1"/>
    </w:tblPr>
    <w:tblGrid>
      <w:gridCol w:w="1560"/>
      <w:gridCol w:w="3402"/>
      <w:gridCol w:w="2977"/>
      <w:gridCol w:w="1843"/>
    </w:tblGrid>
    <w:tr w:rsidR="002D6CA7" w:rsidRPr="008629E7" w14:paraId="24E2CD0F" w14:textId="77777777" w:rsidTr="00D02054">
      <w:trPr>
        <w:trHeight w:val="62"/>
      </w:trPr>
      <w:tc>
        <w:tcPr>
          <w:tcW w:w="1560" w:type="dxa"/>
          <w:vMerge w:val="restart"/>
          <w:vAlign w:val="center"/>
        </w:tcPr>
        <w:p w14:paraId="3EFF31A7" w14:textId="79006B82" w:rsidR="002D6CA7" w:rsidRPr="008629E7" w:rsidRDefault="002D6CA7" w:rsidP="00BF57D9">
          <w:pPr>
            <w:pStyle w:val="Encabezado"/>
            <w:rPr>
              <w:rFonts w:ascii="Arial Narrow" w:hAnsi="Arial Narrow"/>
              <w:b/>
            </w:rPr>
          </w:pPr>
          <w:r>
            <w:rPr>
              <w:noProof/>
            </w:rPr>
            <w:drawing>
              <wp:inline distT="0" distB="0" distL="0" distR="0" wp14:anchorId="20294D8B" wp14:editId="4CFB6054">
                <wp:extent cx="838199" cy="523875"/>
                <wp:effectExtent l="0" t="0" r="0" b="0"/>
                <wp:docPr id="5"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0943" cy="544340"/>
                        </a:xfrm>
                        <a:prstGeom prst="rect">
                          <a:avLst/>
                        </a:prstGeom>
                      </pic:spPr>
                    </pic:pic>
                  </a:graphicData>
                </a:graphic>
              </wp:inline>
            </w:drawing>
          </w:r>
        </w:p>
      </w:tc>
      <w:tc>
        <w:tcPr>
          <w:tcW w:w="3402" w:type="dxa"/>
          <w:vMerge w:val="restart"/>
          <w:vAlign w:val="center"/>
        </w:tcPr>
        <w:p w14:paraId="5F209B00" w14:textId="152B2ECC" w:rsidR="002D6CA7" w:rsidRPr="008629E7" w:rsidRDefault="002D6CA7" w:rsidP="00D81BA4">
          <w:pPr>
            <w:pStyle w:val="Encabezado"/>
            <w:jc w:val="center"/>
            <w:rPr>
              <w:rFonts w:ascii="Arial Narrow" w:hAnsi="Arial Narrow"/>
              <w:b/>
            </w:rPr>
          </w:pPr>
          <w:r w:rsidRPr="0079251E">
            <w:rPr>
              <w:rFonts w:ascii="Arial Narrow" w:hAnsi="Arial Narrow"/>
              <w:b/>
            </w:rPr>
            <w:t xml:space="preserve">LINEAMIENTOS PARA PUBLICACIÓN DE INFORMACIÓN EN </w:t>
          </w:r>
          <w:r w:rsidR="00234804" w:rsidRPr="0079251E">
            <w:rPr>
              <w:rFonts w:ascii="Arial Narrow" w:hAnsi="Arial Narrow"/>
              <w:b/>
            </w:rPr>
            <w:t>LA SEDE ELECTRÓNICA</w:t>
          </w:r>
        </w:p>
      </w:tc>
      <w:tc>
        <w:tcPr>
          <w:tcW w:w="2977" w:type="dxa"/>
        </w:tcPr>
        <w:p w14:paraId="00E725D9" w14:textId="77777777" w:rsidR="002D6CA7" w:rsidRPr="008629E7" w:rsidRDefault="002D6CA7">
          <w:pPr>
            <w:pStyle w:val="Encabezado"/>
            <w:rPr>
              <w:rFonts w:ascii="Arial Narrow" w:hAnsi="Arial Narrow"/>
              <w:b/>
            </w:rPr>
          </w:pPr>
          <w:r w:rsidRPr="008629E7">
            <w:rPr>
              <w:rFonts w:ascii="Arial Narrow" w:hAnsi="Arial Narrow"/>
              <w:b/>
            </w:rPr>
            <w:t>CODIGO:</w:t>
          </w:r>
          <w:r>
            <w:rPr>
              <w:rFonts w:ascii="Arial Narrow" w:hAnsi="Arial Narrow"/>
              <w:b/>
            </w:rPr>
            <w:t xml:space="preserve"> EPLE-GU-002</w:t>
          </w:r>
        </w:p>
      </w:tc>
      <w:tc>
        <w:tcPr>
          <w:tcW w:w="1843" w:type="dxa"/>
          <w:vMerge w:val="restart"/>
          <w:vAlign w:val="center"/>
        </w:tcPr>
        <w:p w14:paraId="3EA396F3" w14:textId="318B25E0" w:rsidR="002D6CA7" w:rsidRPr="008629E7" w:rsidRDefault="002D6CA7" w:rsidP="008629E7">
          <w:pPr>
            <w:pStyle w:val="Encabezado"/>
            <w:jc w:val="center"/>
            <w:rPr>
              <w:rFonts w:ascii="Arial Narrow" w:hAnsi="Arial Narrow"/>
              <w:b/>
            </w:rPr>
          </w:pPr>
          <w:r>
            <w:rPr>
              <w:noProof/>
            </w:rPr>
            <w:drawing>
              <wp:inline distT="0" distB="0" distL="0" distR="0" wp14:anchorId="4238DE50" wp14:editId="42171028">
                <wp:extent cx="709966" cy="632796"/>
                <wp:effectExtent l="0" t="0" r="0" b="0"/>
                <wp:docPr id="6" name="3 Imagen" descr="C:\Users\john.garcia\Desktop\2020-0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 Imagen" descr="C:\Users\john.garcia\Desktop\2020-01-0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447" cy="640355"/>
                        </a:xfrm>
                        <a:prstGeom prst="rect">
                          <a:avLst/>
                        </a:prstGeom>
                        <a:noFill/>
                        <a:ln>
                          <a:noFill/>
                        </a:ln>
                      </pic:spPr>
                    </pic:pic>
                  </a:graphicData>
                </a:graphic>
              </wp:inline>
            </w:drawing>
          </w:r>
        </w:p>
      </w:tc>
    </w:tr>
    <w:tr w:rsidR="002D6CA7" w:rsidRPr="008629E7" w14:paraId="58AE9293" w14:textId="77777777" w:rsidTr="00D02054">
      <w:trPr>
        <w:trHeight w:val="61"/>
      </w:trPr>
      <w:tc>
        <w:tcPr>
          <w:tcW w:w="1560" w:type="dxa"/>
          <w:vMerge/>
        </w:tcPr>
        <w:p w14:paraId="2BE18327" w14:textId="77777777" w:rsidR="002D6CA7" w:rsidRPr="008629E7" w:rsidRDefault="002D6CA7">
          <w:pPr>
            <w:pStyle w:val="Encabezado"/>
            <w:rPr>
              <w:rFonts w:ascii="Arial Narrow" w:hAnsi="Arial Narrow"/>
              <w:b/>
            </w:rPr>
          </w:pPr>
        </w:p>
      </w:tc>
      <w:tc>
        <w:tcPr>
          <w:tcW w:w="3402" w:type="dxa"/>
          <w:vMerge/>
        </w:tcPr>
        <w:p w14:paraId="05714CAF" w14:textId="77777777" w:rsidR="002D6CA7" w:rsidRPr="008629E7" w:rsidRDefault="002D6CA7">
          <w:pPr>
            <w:pStyle w:val="Encabezado"/>
            <w:rPr>
              <w:rFonts w:ascii="Arial Narrow" w:hAnsi="Arial Narrow"/>
              <w:b/>
            </w:rPr>
          </w:pPr>
        </w:p>
      </w:tc>
      <w:tc>
        <w:tcPr>
          <w:tcW w:w="2977" w:type="dxa"/>
        </w:tcPr>
        <w:p w14:paraId="66977D0F" w14:textId="239A7342" w:rsidR="002D6CA7" w:rsidRPr="008662FA" w:rsidRDefault="002D6CA7">
          <w:pPr>
            <w:pStyle w:val="Encabezado"/>
            <w:rPr>
              <w:rFonts w:ascii="Arial Narrow" w:hAnsi="Arial Narrow"/>
              <w:b/>
            </w:rPr>
          </w:pPr>
          <w:r w:rsidRPr="008662FA">
            <w:rPr>
              <w:rFonts w:ascii="Arial Narrow" w:hAnsi="Arial Narrow"/>
              <w:b/>
            </w:rPr>
            <w:t>VERSIÓN</w:t>
          </w:r>
          <w:r w:rsidRPr="0079251E">
            <w:rPr>
              <w:rFonts w:ascii="Arial Narrow" w:hAnsi="Arial Narrow"/>
              <w:b/>
            </w:rPr>
            <w:t>: 0</w:t>
          </w:r>
          <w:r w:rsidR="008C7866" w:rsidRPr="0079251E">
            <w:rPr>
              <w:rFonts w:ascii="Arial Narrow" w:hAnsi="Arial Narrow"/>
              <w:b/>
            </w:rPr>
            <w:t>5</w:t>
          </w:r>
        </w:p>
      </w:tc>
      <w:tc>
        <w:tcPr>
          <w:tcW w:w="1843" w:type="dxa"/>
          <w:vMerge/>
        </w:tcPr>
        <w:p w14:paraId="5CA59E16" w14:textId="77777777" w:rsidR="002D6CA7" w:rsidRPr="008629E7" w:rsidRDefault="002D6CA7">
          <w:pPr>
            <w:pStyle w:val="Encabezado"/>
            <w:rPr>
              <w:rFonts w:ascii="Arial Narrow" w:hAnsi="Arial Narrow"/>
              <w:b/>
            </w:rPr>
          </w:pPr>
        </w:p>
      </w:tc>
    </w:tr>
    <w:tr w:rsidR="002D6CA7" w:rsidRPr="008629E7" w14:paraId="395D5AC7" w14:textId="77777777" w:rsidTr="00D02054">
      <w:trPr>
        <w:trHeight w:val="61"/>
      </w:trPr>
      <w:tc>
        <w:tcPr>
          <w:tcW w:w="1560" w:type="dxa"/>
          <w:vMerge/>
        </w:tcPr>
        <w:p w14:paraId="3C39F069" w14:textId="77777777" w:rsidR="002D6CA7" w:rsidRPr="008629E7" w:rsidRDefault="002D6CA7">
          <w:pPr>
            <w:pStyle w:val="Encabezado"/>
            <w:rPr>
              <w:rFonts w:ascii="Arial Narrow" w:hAnsi="Arial Narrow"/>
              <w:b/>
            </w:rPr>
          </w:pPr>
        </w:p>
      </w:tc>
      <w:tc>
        <w:tcPr>
          <w:tcW w:w="3402" w:type="dxa"/>
          <w:vMerge/>
        </w:tcPr>
        <w:p w14:paraId="15C8D246" w14:textId="77777777" w:rsidR="002D6CA7" w:rsidRPr="008629E7" w:rsidRDefault="002D6CA7">
          <w:pPr>
            <w:pStyle w:val="Encabezado"/>
            <w:rPr>
              <w:rFonts w:ascii="Arial Narrow" w:hAnsi="Arial Narrow"/>
              <w:b/>
            </w:rPr>
          </w:pPr>
        </w:p>
      </w:tc>
      <w:tc>
        <w:tcPr>
          <w:tcW w:w="2977" w:type="dxa"/>
        </w:tcPr>
        <w:p w14:paraId="54379102" w14:textId="78E1D3B7" w:rsidR="002D6CA7" w:rsidRPr="0079251E" w:rsidRDefault="002D6CA7" w:rsidP="00D02054">
          <w:pPr>
            <w:pStyle w:val="Encabezado"/>
            <w:rPr>
              <w:rFonts w:ascii="Arial Narrow" w:hAnsi="Arial Narrow"/>
              <w:b/>
            </w:rPr>
          </w:pPr>
          <w:r w:rsidRPr="0079251E">
            <w:rPr>
              <w:rFonts w:ascii="Arial Narrow" w:hAnsi="Arial Narrow"/>
              <w:b/>
            </w:rPr>
            <w:t xml:space="preserve">FECHA: </w:t>
          </w:r>
          <w:r w:rsidR="00492FEF">
            <w:rPr>
              <w:rFonts w:ascii="Arial Narrow" w:hAnsi="Arial Narrow"/>
              <w:b/>
            </w:rPr>
            <w:t>30</w:t>
          </w:r>
          <w:r w:rsidR="00B2489C" w:rsidRPr="0079251E">
            <w:rPr>
              <w:rFonts w:ascii="Arial Narrow" w:hAnsi="Arial Narrow"/>
              <w:b/>
            </w:rPr>
            <w:t>/</w:t>
          </w:r>
          <w:r w:rsidR="008C7866" w:rsidRPr="0079251E">
            <w:rPr>
              <w:rFonts w:ascii="Arial Narrow" w:hAnsi="Arial Narrow"/>
              <w:b/>
            </w:rPr>
            <w:t>03</w:t>
          </w:r>
          <w:r w:rsidR="00B2489C" w:rsidRPr="0079251E">
            <w:rPr>
              <w:rFonts w:ascii="Arial Narrow" w:hAnsi="Arial Narrow"/>
              <w:b/>
            </w:rPr>
            <w:t>/202</w:t>
          </w:r>
          <w:r w:rsidR="008C7866" w:rsidRPr="0079251E">
            <w:rPr>
              <w:rFonts w:ascii="Arial Narrow" w:hAnsi="Arial Narrow"/>
              <w:b/>
            </w:rPr>
            <w:t>3</w:t>
          </w:r>
        </w:p>
      </w:tc>
      <w:tc>
        <w:tcPr>
          <w:tcW w:w="1843" w:type="dxa"/>
          <w:vMerge/>
        </w:tcPr>
        <w:p w14:paraId="72C2E1CD" w14:textId="77777777" w:rsidR="002D6CA7" w:rsidRPr="008629E7" w:rsidRDefault="002D6CA7">
          <w:pPr>
            <w:pStyle w:val="Encabezado"/>
            <w:rPr>
              <w:rFonts w:ascii="Arial Narrow" w:hAnsi="Arial Narrow"/>
              <w:b/>
            </w:rPr>
          </w:pPr>
        </w:p>
      </w:tc>
    </w:tr>
    <w:tr w:rsidR="002D6CA7" w:rsidRPr="008629E7" w14:paraId="7C7B1EC0" w14:textId="77777777" w:rsidTr="00D02054">
      <w:trPr>
        <w:trHeight w:val="61"/>
      </w:trPr>
      <w:tc>
        <w:tcPr>
          <w:tcW w:w="1560" w:type="dxa"/>
          <w:vMerge/>
        </w:tcPr>
        <w:p w14:paraId="4D704DF2" w14:textId="77777777" w:rsidR="002D6CA7" w:rsidRPr="008629E7" w:rsidRDefault="002D6CA7">
          <w:pPr>
            <w:pStyle w:val="Encabezado"/>
            <w:rPr>
              <w:rFonts w:ascii="Arial Narrow" w:hAnsi="Arial Narrow"/>
              <w:b/>
            </w:rPr>
          </w:pPr>
        </w:p>
      </w:tc>
      <w:tc>
        <w:tcPr>
          <w:tcW w:w="3402" w:type="dxa"/>
          <w:vMerge/>
        </w:tcPr>
        <w:p w14:paraId="686B2BF5" w14:textId="77777777" w:rsidR="002D6CA7" w:rsidRPr="008629E7" w:rsidRDefault="002D6CA7">
          <w:pPr>
            <w:pStyle w:val="Encabezado"/>
            <w:rPr>
              <w:rFonts w:ascii="Arial Narrow" w:hAnsi="Arial Narrow"/>
              <w:b/>
            </w:rPr>
          </w:pPr>
        </w:p>
      </w:tc>
      <w:tc>
        <w:tcPr>
          <w:tcW w:w="2977" w:type="dxa"/>
        </w:tcPr>
        <w:p w14:paraId="7282372F" w14:textId="77777777" w:rsidR="002D6CA7" w:rsidRPr="009502C8" w:rsidRDefault="002D6CA7">
          <w:pPr>
            <w:pStyle w:val="Encabezado"/>
            <w:rPr>
              <w:rFonts w:ascii="Arial Narrow" w:hAnsi="Arial Narrow"/>
              <w:b/>
            </w:rPr>
          </w:pPr>
          <w:r w:rsidRPr="009502C8">
            <w:rPr>
              <w:rFonts w:ascii="Arial Narrow" w:hAnsi="Arial Narrow"/>
              <w:b/>
            </w:rPr>
            <w:t>RESPONSABLE: PLANEACIÓN</w:t>
          </w:r>
        </w:p>
      </w:tc>
      <w:tc>
        <w:tcPr>
          <w:tcW w:w="1843" w:type="dxa"/>
          <w:vMerge/>
        </w:tcPr>
        <w:p w14:paraId="088BF678" w14:textId="77777777" w:rsidR="002D6CA7" w:rsidRPr="008629E7" w:rsidRDefault="002D6CA7">
          <w:pPr>
            <w:pStyle w:val="Encabezado"/>
            <w:rPr>
              <w:rFonts w:ascii="Arial Narrow" w:hAnsi="Arial Narrow"/>
              <w:b/>
            </w:rPr>
          </w:pPr>
        </w:p>
      </w:tc>
    </w:tr>
  </w:tbl>
  <w:p w14:paraId="1A579EB1" w14:textId="77777777" w:rsidR="002D6CA7" w:rsidRDefault="002D6C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8BB"/>
    <w:multiLevelType w:val="hybridMultilevel"/>
    <w:tmpl w:val="EF9254F4"/>
    <w:lvl w:ilvl="0" w:tplc="79D690D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D064137"/>
    <w:multiLevelType w:val="multilevel"/>
    <w:tmpl w:val="D3C49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E144C8"/>
    <w:multiLevelType w:val="multilevel"/>
    <w:tmpl w:val="9C58486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8BE5276"/>
    <w:multiLevelType w:val="hybridMultilevel"/>
    <w:tmpl w:val="67E091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C510347"/>
    <w:multiLevelType w:val="hybridMultilevel"/>
    <w:tmpl w:val="DFBCBF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E1D01E0"/>
    <w:multiLevelType w:val="hybridMultilevel"/>
    <w:tmpl w:val="20D4D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9976853"/>
    <w:multiLevelType w:val="hybridMultilevel"/>
    <w:tmpl w:val="F3FE20D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31787778">
    <w:abstractNumId w:val="5"/>
  </w:num>
  <w:num w:numId="2" w16cid:durableId="1380712671">
    <w:abstractNumId w:val="1"/>
  </w:num>
  <w:num w:numId="3" w16cid:durableId="1276718835">
    <w:abstractNumId w:val="3"/>
  </w:num>
  <w:num w:numId="4" w16cid:durableId="1775250574">
    <w:abstractNumId w:val="2"/>
  </w:num>
  <w:num w:numId="5" w16cid:durableId="1806434635">
    <w:abstractNumId w:val="0"/>
  </w:num>
  <w:num w:numId="6" w16cid:durableId="113057935">
    <w:abstractNumId w:val="4"/>
  </w:num>
  <w:num w:numId="7" w16cid:durableId="1670786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E7"/>
    <w:rsid w:val="0000349B"/>
    <w:rsid w:val="00014FF9"/>
    <w:rsid w:val="000215EC"/>
    <w:rsid w:val="00044D94"/>
    <w:rsid w:val="000473FB"/>
    <w:rsid w:val="00060985"/>
    <w:rsid w:val="00060C89"/>
    <w:rsid w:val="00065131"/>
    <w:rsid w:val="0006623F"/>
    <w:rsid w:val="00071935"/>
    <w:rsid w:val="000A7805"/>
    <w:rsid w:val="000B4647"/>
    <w:rsid w:val="001200E3"/>
    <w:rsid w:val="00135E00"/>
    <w:rsid w:val="00156AE1"/>
    <w:rsid w:val="001708E8"/>
    <w:rsid w:val="00185215"/>
    <w:rsid w:val="00190E9F"/>
    <w:rsid w:val="001A02F0"/>
    <w:rsid w:val="001A4A29"/>
    <w:rsid w:val="001A5ED4"/>
    <w:rsid w:val="001A6A29"/>
    <w:rsid w:val="001C0EC8"/>
    <w:rsid w:val="001E1EAC"/>
    <w:rsid w:val="00206F9E"/>
    <w:rsid w:val="00215D5D"/>
    <w:rsid w:val="0021693B"/>
    <w:rsid w:val="00234804"/>
    <w:rsid w:val="0025501F"/>
    <w:rsid w:val="00281D1C"/>
    <w:rsid w:val="00282E03"/>
    <w:rsid w:val="00286DE1"/>
    <w:rsid w:val="002C7A2E"/>
    <w:rsid w:val="002D6CA7"/>
    <w:rsid w:val="002F0B44"/>
    <w:rsid w:val="002F20A7"/>
    <w:rsid w:val="00300145"/>
    <w:rsid w:val="00311095"/>
    <w:rsid w:val="00316BA8"/>
    <w:rsid w:val="0033618E"/>
    <w:rsid w:val="00345257"/>
    <w:rsid w:val="003778C4"/>
    <w:rsid w:val="0039079A"/>
    <w:rsid w:val="00395DFA"/>
    <w:rsid w:val="003A5273"/>
    <w:rsid w:val="003B4B99"/>
    <w:rsid w:val="003C1FBC"/>
    <w:rsid w:val="003C32CB"/>
    <w:rsid w:val="003D7761"/>
    <w:rsid w:val="003F318A"/>
    <w:rsid w:val="00400637"/>
    <w:rsid w:val="00411DD8"/>
    <w:rsid w:val="004413B7"/>
    <w:rsid w:val="00450774"/>
    <w:rsid w:val="00452CD8"/>
    <w:rsid w:val="0047059C"/>
    <w:rsid w:val="00473C0D"/>
    <w:rsid w:val="00492FEF"/>
    <w:rsid w:val="004B0AA9"/>
    <w:rsid w:val="004B6C49"/>
    <w:rsid w:val="004B73AB"/>
    <w:rsid w:val="004F496A"/>
    <w:rsid w:val="00501C88"/>
    <w:rsid w:val="00502D64"/>
    <w:rsid w:val="00535D98"/>
    <w:rsid w:val="00542E7A"/>
    <w:rsid w:val="00572411"/>
    <w:rsid w:val="00596239"/>
    <w:rsid w:val="005A7CAD"/>
    <w:rsid w:val="005C1521"/>
    <w:rsid w:val="005D3475"/>
    <w:rsid w:val="005D5C5C"/>
    <w:rsid w:val="005D5CC9"/>
    <w:rsid w:val="005D7252"/>
    <w:rsid w:val="005F71DE"/>
    <w:rsid w:val="00606710"/>
    <w:rsid w:val="00610FC0"/>
    <w:rsid w:val="00622543"/>
    <w:rsid w:val="00633C0F"/>
    <w:rsid w:val="00651705"/>
    <w:rsid w:val="006553D0"/>
    <w:rsid w:val="00665CC7"/>
    <w:rsid w:val="006749AF"/>
    <w:rsid w:val="00682B7B"/>
    <w:rsid w:val="00683D79"/>
    <w:rsid w:val="00692787"/>
    <w:rsid w:val="00697922"/>
    <w:rsid w:val="006F771F"/>
    <w:rsid w:val="00726B6F"/>
    <w:rsid w:val="00776DA3"/>
    <w:rsid w:val="007902C8"/>
    <w:rsid w:val="0079251E"/>
    <w:rsid w:val="007A691C"/>
    <w:rsid w:val="007B2317"/>
    <w:rsid w:val="007D0999"/>
    <w:rsid w:val="007D1E3C"/>
    <w:rsid w:val="00802A6C"/>
    <w:rsid w:val="008035EF"/>
    <w:rsid w:val="00833832"/>
    <w:rsid w:val="00837C9B"/>
    <w:rsid w:val="00841F45"/>
    <w:rsid w:val="00843859"/>
    <w:rsid w:val="008629E7"/>
    <w:rsid w:val="00864557"/>
    <w:rsid w:val="008662FA"/>
    <w:rsid w:val="00880D6E"/>
    <w:rsid w:val="008B1760"/>
    <w:rsid w:val="008C160F"/>
    <w:rsid w:val="008C7866"/>
    <w:rsid w:val="008D4099"/>
    <w:rsid w:val="008E0925"/>
    <w:rsid w:val="009109E6"/>
    <w:rsid w:val="00910F3F"/>
    <w:rsid w:val="00916904"/>
    <w:rsid w:val="009216BB"/>
    <w:rsid w:val="009368E5"/>
    <w:rsid w:val="0093768B"/>
    <w:rsid w:val="009502C8"/>
    <w:rsid w:val="00956761"/>
    <w:rsid w:val="00995863"/>
    <w:rsid w:val="009A12C2"/>
    <w:rsid w:val="009C3A0D"/>
    <w:rsid w:val="009C3F1F"/>
    <w:rsid w:val="009D04EA"/>
    <w:rsid w:val="009E0256"/>
    <w:rsid w:val="009F2EE3"/>
    <w:rsid w:val="00A00CFE"/>
    <w:rsid w:val="00A455E2"/>
    <w:rsid w:val="00A83605"/>
    <w:rsid w:val="00A916DB"/>
    <w:rsid w:val="00AA765F"/>
    <w:rsid w:val="00AB0922"/>
    <w:rsid w:val="00AB10EB"/>
    <w:rsid w:val="00AB20A9"/>
    <w:rsid w:val="00AB5FC9"/>
    <w:rsid w:val="00AC7C31"/>
    <w:rsid w:val="00AE70D8"/>
    <w:rsid w:val="00AF680C"/>
    <w:rsid w:val="00B05E52"/>
    <w:rsid w:val="00B147A8"/>
    <w:rsid w:val="00B14877"/>
    <w:rsid w:val="00B2489C"/>
    <w:rsid w:val="00B64235"/>
    <w:rsid w:val="00B6688B"/>
    <w:rsid w:val="00B71985"/>
    <w:rsid w:val="00BA0AD7"/>
    <w:rsid w:val="00BA2549"/>
    <w:rsid w:val="00BA55C3"/>
    <w:rsid w:val="00BB7D04"/>
    <w:rsid w:val="00BE1BB9"/>
    <w:rsid w:val="00BE7D8B"/>
    <w:rsid w:val="00BF57D9"/>
    <w:rsid w:val="00C040C9"/>
    <w:rsid w:val="00C06E84"/>
    <w:rsid w:val="00C95864"/>
    <w:rsid w:val="00CA2B40"/>
    <w:rsid w:val="00D00FF2"/>
    <w:rsid w:val="00D02054"/>
    <w:rsid w:val="00D1069C"/>
    <w:rsid w:val="00D12A3C"/>
    <w:rsid w:val="00D13009"/>
    <w:rsid w:val="00D25DBA"/>
    <w:rsid w:val="00D341AF"/>
    <w:rsid w:val="00D34F95"/>
    <w:rsid w:val="00D420B1"/>
    <w:rsid w:val="00D43F2C"/>
    <w:rsid w:val="00D81BA4"/>
    <w:rsid w:val="00D8203F"/>
    <w:rsid w:val="00DC2E31"/>
    <w:rsid w:val="00DC3AC0"/>
    <w:rsid w:val="00E03B60"/>
    <w:rsid w:val="00E10B87"/>
    <w:rsid w:val="00E17D31"/>
    <w:rsid w:val="00E402BA"/>
    <w:rsid w:val="00E42F06"/>
    <w:rsid w:val="00E5230C"/>
    <w:rsid w:val="00E61CE8"/>
    <w:rsid w:val="00E75DCC"/>
    <w:rsid w:val="00E80140"/>
    <w:rsid w:val="00E825F3"/>
    <w:rsid w:val="00E9003F"/>
    <w:rsid w:val="00F14CE6"/>
    <w:rsid w:val="00F526B2"/>
    <w:rsid w:val="00F540D9"/>
    <w:rsid w:val="00F8310A"/>
    <w:rsid w:val="00FB26CE"/>
    <w:rsid w:val="00FB54AB"/>
    <w:rsid w:val="00FC4070"/>
    <w:rsid w:val="00FC4E89"/>
    <w:rsid w:val="00FC6BC1"/>
    <w:rsid w:val="00FC7116"/>
    <w:rsid w:val="00FE2BC3"/>
    <w:rsid w:val="00FF15CA"/>
    <w:rsid w:val="00FF3D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1CECA"/>
  <w15:docId w15:val="{81BBC6E0-10F6-4B3D-A9B6-EE8C4293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2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9E7"/>
  </w:style>
  <w:style w:type="paragraph" w:styleId="Piedepgina">
    <w:name w:val="footer"/>
    <w:basedOn w:val="Normal"/>
    <w:link w:val="PiedepginaCar"/>
    <w:uiPriority w:val="99"/>
    <w:unhideWhenUsed/>
    <w:rsid w:val="00862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9E7"/>
  </w:style>
  <w:style w:type="paragraph" w:styleId="Textodeglobo">
    <w:name w:val="Balloon Text"/>
    <w:basedOn w:val="Normal"/>
    <w:link w:val="TextodegloboCar"/>
    <w:uiPriority w:val="99"/>
    <w:semiHidden/>
    <w:unhideWhenUsed/>
    <w:rsid w:val="00862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29E7"/>
    <w:rPr>
      <w:rFonts w:ascii="Tahoma" w:hAnsi="Tahoma" w:cs="Tahoma"/>
      <w:sz w:val="16"/>
      <w:szCs w:val="16"/>
    </w:rPr>
  </w:style>
  <w:style w:type="table" w:styleId="Tablaconcuadrcula">
    <w:name w:val="Table Grid"/>
    <w:basedOn w:val="Tablanormal"/>
    <w:uiPriority w:val="59"/>
    <w:rsid w:val="00862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1CE8"/>
    <w:pPr>
      <w:ind w:left="720"/>
      <w:contextualSpacing/>
    </w:pPr>
  </w:style>
  <w:style w:type="character" w:styleId="Hipervnculo">
    <w:name w:val="Hyperlink"/>
    <w:basedOn w:val="Fuentedeprrafopredeter"/>
    <w:uiPriority w:val="99"/>
    <w:unhideWhenUsed/>
    <w:rsid w:val="00281D1C"/>
    <w:rPr>
      <w:color w:val="0000FF"/>
      <w:u w:val="single"/>
    </w:rPr>
  </w:style>
  <w:style w:type="character" w:styleId="Mencinsinresolver">
    <w:name w:val="Unresolved Mention"/>
    <w:basedOn w:val="Fuentedeprrafopredeter"/>
    <w:uiPriority w:val="99"/>
    <w:semiHidden/>
    <w:unhideWhenUsed/>
    <w:rsid w:val="00AB5FC9"/>
    <w:rPr>
      <w:color w:val="605E5C"/>
      <w:shd w:val="clear" w:color="auto" w:fill="E1DFDD"/>
    </w:rPr>
  </w:style>
  <w:style w:type="character" w:styleId="Refdecomentario">
    <w:name w:val="annotation reference"/>
    <w:basedOn w:val="Fuentedeprrafopredeter"/>
    <w:uiPriority w:val="99"/>
    <w:semiHidden/>
    <w:unhideWhenUsed/>
    <w:rsid w:val="00665CC7"/>
    <w:rPr>
      <w:sz w:val="16"/>
      <w:szCs w:val="16"/>
    </w:rPr>
  </w:style>
  <w:style w:type="paragraph" w:styleId="Textocomentario">
    <w:name w:val="annotation text"/>
    <w:basedOn w:val="Normal"/>
    <w:link w:val="TextocomentarioCar"/>
    <w:uiPriority w:val="99"/>
    <w:semiHidden/>
    <w:unhideWhenUsed/>
    <w:rsid w:val="00665C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5CC7"/>
    <w:rPr>
      <w:sz w:val="20"/>
      <w:szCs w:val="20"/>
    </w:rPr>
  </w:style>
  <w:style w:type="paragraph" w:styleId="Asuntodelcomentario">
    <w:name w:val="annotation subject"/>
    <w:basedOn w:val="Textocomentario"/>
    <w:next w:val="Textocomentario"/>
    <w:link w:val="AsuntodelcomentarioCar"/>
    <w:uiPriority w:val="99"/>
    <w:semiHidden/>
    <w:unhideWhenUsed/>
    <w:rsid w:val="00665CC7"/>
    <w:rPr>
      <w:b/>
      <w:bCs/>
    </w:rPr>
  </w:style>
  <w:style w:type="character" w:customStyle="1" w:styleId="AsuntodelcomentarioCar">
    <w:name w:val="Asunto del comentario Car"/>
    <w:basedOn w:val="TextocomentarioCar"/>
    <w:link w:val="Asuntodelcomentario"/>
    <w:uiPriority w:val="99"/>
    <w:semiHidden/>
    <w:rsid w:val="00665C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896">
      <w:bodyDiv w:val="1"/>
      <w:marLeft w:val="0"/>
      <w:marRight w:val="0"/>
      <w:marTop w:val="0"/>
      <w:marBottom w:val="0"/>
      <w:divBdr>
        <w:top w:val="none" w:sz="0" w:space="0" w:color="auto"/>
        <w:left w:val="none" w:sz="0" w:space="0" w:color="auto"/>
        <w:bottom w:val="none" w:sz="0" w:space="0" w:color="auto"/>
        <w:right w:val="none" w:sz="0" w:space="0" w:color="auto"/>
      </w:divBdr>
      <w:divsChild>
        <w:div w:id="195774656">
          <w:marLeft w:val="0"/>
          <w:marRight w:val="0"/>
          <w:marTop w:val="0"/>
          <w:marBottom w:val="0"/>
          <w:divBdr>
            <w:top w:val="none" w:sz="0" w:space="0" w:color="auto"/>
            <w:left w:val="none" w:sz="0" w:space="0" w:color="auto"/>
            <w:bottom w:val="none" w:sz="0" w:space="0" w:color="auto"/>
            <w:right w:val="none" w:sz="0" w:space="0" w:color="auto"/>
          </w:divBdr>
          <w:divsChild>
            <w:div w:id="810098397">
              <w:marLeft w:val="0"/>
              <w:marRight w:val="0"/>
              <w:marTop w:val="0"/>
              <w:marBottom w:val="0"/>
              <w:divBdr>
                <w:top w:val="none" w:sz="0" w:space="0" w:color="auto"/>
                <w:left w:val="none" w:sz="0" w:space="0" w:color="auto"/>
                <w:bottom w:val="none" w:sz="0" w:space="0" w:color="auto"/>
                <w:right w:val="none" w:sz="0" w:space="0" w:color="auto"/>
              </w:divBdr>
              <w:divsChild>
                <w:div w:id="1544518342">
                  <w:marLeft w:val="0"/>
                  <w:marRight w:val="0"/>
                  <w:marTop w:val="0"/>
                  <w:marBottom w:val="0"/>
                  <w:divBdr>
                    <w:top w:val="none" w:sz="0" w:space="0" w:color="auto"/>
                    <w:left w:val="none" w:sz="0" w:space="0" w:color="auto"/>
                    <w:bottom w:val="none" w:sz="0" w:space="0" w:color="auto"/>
                    <w:right w:val="none" w:sz="0" w:space="0" w:color="auto"/>
                  </w:divBdr>
                  <w:divsChild>
                    <w:div w:id="20265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3793">
          <w:marLeft w:val="60"/>
          <w:marRight w:val="0"/>
          <w:marTop w:val="0"/>
          <w:marBottom w:val="0"/>
          <w:divBdr>
            <w:top w:val="none" w:sz="0" w:space="0" w:color="auto"/>
            <w:left w:val="none" w:sz="0" w:space="0" w:color="auto"/>
            <w:bottom w:val="none" w:sz="0" w:space="0" w:color="auto"/>
            <w:right w:val="none" w:sz="0" w:space="0" w:color="auto"/>
          </w:divBdr>
          <w:divsChild>
            <w:div w:id="28068017">
              <w:marLeft w:val="0"/>
              <w:marRight w:val="0"/>
              <w:marTop w:val="0"/>
              <w:marBottom w:val="0"/>
              <w:divBdr>
                <w:top w:val="none" w:sz="0" w:space="0" w:color="auto"/>
                <w:left w:val="none" w:sz="0" w:space="0" w:color="auto"/>
                <w:bottom w:val="none" w:sz="0" w:space="0" w:color="auto"/>
                <w:right w:val="none" w:sz="0" w:space="0" w:color="auto"/>
              </w:divBdr>
              <w:divsChild>
                <w:div w:id="28817149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7405461">
      <w:bodyDiv w:val="1"/>
      <w:marLeft w:val="0"/>
      <w:marRight w:val="0"/>
      <w:marTop w:val="0"/>
      <w:marBottom w:val="0"/>
      <w:divBdr>
        <w:top w:val="none" w:sz="0" w:space="0" w:color="auto"/>
        <w:left w:val="none" w:sz="0" w:space="0" w:color="auto"/>
        <w:bottom w:val="none" w:sz="0" w:space="0" w:color="auto"/>
        <w:right w:val="none" w:sz="0" w:space="0" w:color="auto"/>
      </w:divBdr>
    </w:div>
    <w:div w:id="141704967">
      <w:bodyDiv w:val="1"/>
      <w:marLeft w:val="0"/>
      <w:marRight w:val="0"/>
      <w:marTop w:val="0"/>
      <w:marBottom w:val="0"/>
      <w:divBdr>
        <w:top w:val="none" w:sz="0" w:space="0" w:color="auto"/>
        <w:left w:val="none" w:sz="0" w:space="0" w:color="auto"/>
        <w:bottom w:val="none" w:sz="0" w:space="0" w:color="auto"/>
        <w:right w:val="none" w:sz="0" w:space="0" w:color="auto"/>
      </w:divBdr>
    </w:div>
    <w:div w:id="220873253">
      <w:bodyDiv w:val="1"/>
      <w:marLeft w:val="0"/>
      <w:marRight w:val="0"/>
      <w:marTop w:val="0"/>
      <w:marBottom w:val="0"/>
      <w:divBdr>
        <w:top w:val="none" w:sz="0" w:space="0" w:color="auto"/>
        <w:left w:val="none" w:sz="0" w:space="0" w:color="auto"/>
        <w:bottom w:val="none" w:sz="0" w:space="0" w:color="auto"/>
        <w:right w:val="none" w:sz="0" w:space="0" w:color="auto"/>
      </w:divBdr>
    </w:div>
    <w:div w:id="354311286">
      <w:bodyDiv w:val="1"/>
      <w:marLeft w:val="0"/>
      <w:marRight w:val="0"/>
      <w:marTop w:val="0"/>
      <w:marBottom w:val="0"/>
      <w:divBdr>
        <w:top w:val="none" w:sz="0" w:space="0" w:color="auto"/>
        <w:left w:val="none" w:sz="0" w:space="0" w:color="auto"/>
        <w:bottom w:val="none" w:sz="0" w:space="0" w:color="auto"/>
        <w:right w:val="none" w:sz="0" w:space="0" w:color="auto"/>
      </w:divBdr>
    </w:div>
    <w:div w:id="520125690">
      <w:bodyDiv w:val="1"/>
      <w:marLeft w:val="0"/>
      <w:marRight w:val="0"/>
      <w:marTop w:val="0"/>
      <w:marBottom w:val="0"/>
      <w:divBdr>
        <w:top w:val="none" w:sz="0" w:space="0" w:color="auto"/>
        <w:left w:val="none" w:sz="0" w:space="0" w:color="auto"/>
        <w:bottom w:val="none" w:sz="0" w:space="0" w:color="auto"/>
        <w:right w:val="none" w:sz="0" w:space="0" w:color="auto"/>
      </w:divBdr>
    </w:div>
    <w:div w:id="602497877">
      <w:bodyDiv w:val="1"/>
      <w:marLeft w:val="0"/>
      <w:marRight w:val="0"/>
      <w:marTop w:val="0"/>
      <w:marBottom w:val="0"/>
      <w:divBdr>
        <w:top w:val="none" w:sz="0" w:space="0" w:color="auto"/>
        <w:left w:val="none" w:sz="0" w:space="0" w:color="auto"/>
        <w:bottom w:val="none" w:sz="0" w:space="0" w:color="auto"/>
        <w:right w:val="none" w:sz="0" w:space="0" w:color="auto"/>
      </w:divBdr>
    </w:div>
    <w:div w:id="633221026">
      <w:bodyDiv w:val="1"/>
      <w:marLeft w:val="0"/>
      <w:marRight w:val="0"/>
      <w:marTop w:val="0"/>
      <w:marBottom w:val="0"/>
      <w:divBdr>
        <w:top w:val="none" w:sz="0" w:space="0" w:color="auto"/>
        <w:left w:val="none" w:sz="0" w:space="0" w:color="auto"/>
        <w:bottom w:val="none" w:sz="0" w:space="0" w:color="auto"/>
        <w:right w:val="none" w:sz="0" w:space="0" w:color="auto"/>
      </w:divBdr>
    </w:div>
    <w:div w:id="836723427">
      <w:bodyDiv w:val="1"/>
      <w:marLeft w:val="0"/>
      <w:marRight w:val="0"/>
      <w:marTop w:val="0"/>
      <w:marBottom w:val="0"/>
      <w:divBdr>
        <w:top w:val="none" w:sz="0" w:space="0" w:color="auto"/>
        <w:left w:val="none" w:sz="0" w:space="0" w:color="auto"/>
        <w:bottom w:val="none" w:sz="0" w:space="0" w:color="auto"/>
        <w:right w:val="none" w:sz="0" w:space="0" w:color="auto"/>
      </w:divBdr>
    </w:div>
    <w:div w:id="872427097">
      <w:bodyDiv w:val="1"/>
      <w:marLeft w:val="0"/>
      <w:marRight w:val="0"/>
      <w:marTop w:val="0"/>
      <w:marBottom w:val="0"/>
      <w:divBdr>
        <w:top w:val="none" w:sz="0" w:space="0" w:color="auto"/>
        <w:left w:val="none" w:sz="0" w:space="0" w:color="auto"/>
        <w:bottom w:val="none" w:sz="0" w:space="0" w:color="auto"/>
        <w:right w:val="none" w:sz="0" w:space="0" w:color="auto"/>
      </w:divBdr>
    </w:div>
    <w:div w:id="927352181">
      <w:bodyDiv w:val="1"/>
      <w:marLeft w:val="0"/>
      <w:marRight w:val="0"/>
      <w:marTop w:val="0"/>
      <w:marBottom w:val="0"/>
      <w:divBdr>
        <w:top w:val="none" w:sz="0" w:space="0" w:color="auto"/>
        <w:left w:val="none" w:sz="0" w:space="0" w:color="auto"/>
        <w:bottom w:val="none" w:sz="0" w:space="0" w:color="auto"/>
        <w:right w:val="none" w:sz="0" w:space="0" w:color="auto"/>
      </w:divBdr>
    </w:div>
    <w:div w:id="1015232932">
      <w:bodyDiv w:val="1"/>
      <w:marLeft w:val="0"/>
      <w:marRight w:val="0"/>
      <w:marTop w:val="0"/>
      <w:marBottom w:val="0"/>
      <w:divBdr>
        <w:top w:val="none" w:sz="0" w:space="0" w:color="auto"/>
        <w:left w:val="none" w:sz="0" w:space="0" w:color="auto"/>
        <w:bottom w:val="none" w:sz="0" w:space="0" w:color="auto"/>
        <w:right w:val="none" w:sz="0" w:space="0" w:color="auto"/>
      </w:divBdr>
    </w:div>
    <w:div w:id="1026295621">
      <w:bodyDiv w:val="1"/>
      <w:marLeft w:val="0"/>
      <w:marRight w:val="0"/>
      <w:marTop w:val="0"/>
      <w:marBottom w:val="0"/>
      <w:divBdr>
        <w:top w:val="none" w:sz="0" w:space="0" w:color="auto"/>
        <w:left w:val="none" w:sz="0" w:space="0" w:color="auto"/>
        <w:bottom w:val="none" w:sz="0" w:space="0" w:color="auto"/>
        <w:right w:val="none" w:sz="0" w:space="0" w:color="auto"/>
      </w:divBdr>
      <w:divsChild>
        <w:div w:id="92284535">
          <w:marLeft w:val="60"/>
          <w:marRight w:val="0"/>
          <w:marTop w:val="0"/>
          <w:marBottom w:val="0"/>
          <w:divBdr>
            <w:top w:val="none" w:sz="0" w:space="0" w:color="auto"/>
            <w:left w:val="none" w:sz="0" w:space="0" w:color="auto"/>
            <w:bottom w:val="none" w:sz="0" w:space="0" w:color="auto"/>
            <w:right w:val="none" w:sz="0" w:space="0" w:color="auto"/>
          </w:divBdr>
          <w:divsChild>
            <w:div w:id="500659025">
              <w:marLeft w:val="0"/>
              <w:marRight w:val="0"/>
              <w:marTop w:val="0"/>
              <w:marBottom w:val="0"/>
              <w:divBdr>
                <w:top w:val="none" w:sz="0" w:space="0" w:color="auto"/>
                <w:left w:val="none" w:sz="0" w:space="0" w:color="auto"/>
                <w:bottom w:val="none" w:sz="0" w:space="0" w:color="auto"/>
                <w:right w:val="none" w:sz="0" w:space="0" w:color="auto"/>
              </w:divBdr>
              <w:divsChild>
                <w:div w:id="120888268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1267543782">
          <w:marLeft w:val="0"/>
          <w:marRight w:val="0"/>
          <w:marTop w:val="0"/>
          <w:marBottom w:val="0"/>
          <w:divBdr>
            <w:top w:val="none" w:sz="0" w:space="0" w:color="auto"/>
            <w:left w:val="none" w:sz="0" w:space="0" w:color="auto"/>
            <w:bottom w:val="none" w:sz="0" w:space="0" w:color="auto"/>
            <w:right w:val="none" w:sz="0" w:space="0" w:color="auto"/>
          </w:divBdr>
          <w:divsChild>
            <w:div w:id="1813906684">
              <w:marLeft w:val="0"/>
              <w:marRight w:val="0"/>
              <w:marTop w:val="0"/>
              <w:marBottom w:val="0"/>
              <w:divBdr>
                <w:top w:val="none" w:sz="0" w:space="0" w:color="auto"/>
                <w:left w:val="none" w:sz="0" w:space="0" w:color="auto"/>
                <w:bottom w:val="none" w:sz="0" w:space="0" w:color="auto"/>
                <w:right w:val="none" w:sz="0" w:space="0" w:color="auto"/>
              </w:divBdr>
              <w:divsChild>
                <w:div w:id="67309335">
                  <w:marLeft w:val="0"/>
                  <w:marRight w:val="0"/>
                  <w:marTop w:val="0"/>
                  <w:marBottom w:val="0"/>
                  <w:divBdr>
                    <w:top w:val="none" w:sz="0" w:space="0" w:color="auto"/>
                    <w:left w:val="none" w:sz="0" w:space="0" w:color="auto"/>
                    <w:bottom w:val="none" w:sz="0" w:space="0" w:color="auto"/>
                    <w:right w:val="none" w:sz="0" w:space="0" w:color="auto"/>
                  </w:divBdr>
                  <w:divsChild>
                    <w:div w:id="18099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03738">
      <w:bodyDiv w:val="1"/>
      <w:marLeft w:val="0"/>
      <w:marRight w:val="0"/>
      <w:marTop w:val="0"/>
      <w:marBottom w:val="0"/>
      <w:divBdr>
        <w:top w:val="none" w:sz="0" w:space="0" w:color="auto"/>
        <w:left w:val="none" w:sz="0" w:space="0" w:color="auto"/>
        <w:bottom w:val="none" w:sz="0" w:space="0" w:color="auto"/>
        <w:right w:val="none" w:sz="0" w:space="0" w:color="auto"/>
      </w:divBdr>
    </w:div>
    <w:div w:id="1117717057">
      <w:bodyDiv w:val="1"/>
      <w:marLeft w:val="0"/>
      <w:marRight w:val="0"/>
      <w:marTop w:val="0"/>
      <w:marBottom w:val="0"/>
      <w:divBdr>
        <w:top w:val="none" w:sz="0" w:space="0" w:color="auto"/>
        <w:left w:val="none" w:sz="0" w:space="0" w:color="auto"/>
        <w:bottom w:val="none" w:sz="0" w:space="0" w:color="auto"/>
        <w:right w:val="none" w:sz="0" w:space="0" w:color="auto"/>
      </w:divBdr>
    </w:div>
    <w:div w:id="1196581642">
      <w:bodyDiv w:val="1"/>
      <w:marLeft w:val="0"/>
      <w:marRight w:val="0"/>
      <w:marTop w:val="0"/>
      <w:marBottom w:val="0"/>
      <w:divBdr>
        <w:top w:val="none" w:sz="0" w:space="0" w:color="auto"/>
        <w:left w:val="none" w:sz="0" w:space="0" w:color="auto"/>
        <w:bottom w:val="none" w:sz="0" w:space="0" w:color="auto"/>
        <w:right w:val="none" w:sz="0" w:space="0" w:color="auto"/>
      </w:divBdr>
    </w:div>
    <w:div w:id="1281448753">
      <w:bodyDiv w:val="1"/>
      <w:marLeft w:val="0"/>
      <w:marRight w:val="0"/>
      <w:marTop w:val="0"/>
      <w:marBottom w:val="0"/>
      <w:divBdr>
        <w:top w:val="none" w:sz="0" w:space="0" w:color="auto"/>
        <w:left w:val="none" w:sz="0" w:space="0" w:color="auto"/>
        <w:bottom w:val="none" w:sz="0" w:space="0" w:color="auto"/>
        <w:right w:val="none" w:sz="0" w:space="0" w:color="auto"/>
      </w:divBdr>
    </w:div>
    <w:div w:id="1698965244">
      <w:bodyDiv w:val="1"/>
      <w:marLeft w:val="0"/>
      <w:marRight w:val="0"/>
      <w:marTop w:val="0"/>
      <w:marBottom w:val="0"/>
      <w:divBdr>
        <w:top w:val="none" w:sz="0" w:space="0" w:color="auto"/>
        <w:left w:val="none" w:sz="0" w:space="0" w:color="auto"/>
        <w:bottom w:val="none" w:sz="0" w:space="0" w:color="auto"/>
        <w:right w:val="none" w:sz="0" w:space="0" w:color="auto"/>
      </w:divBdr>
    </w:div>
    <w:div w:id="1936940260">
      <w:bodyDiv w:val="1"/>
      <w:marLeft w:val="0"/>
      <w:marRight w:val="0"/>
      <w:marTop w:val="0"/>
      <w:marBottom w:val="0"/>
      <w:divBdr>
        <w:top w:val="none" w:sz="0" w:space="0" w:color="auto"/>
        <w:left w:val="none" w:sz="0" w:space="0" w:color="auto"/>
        <w:bottom w:val="none" w:sz="0" w:space="0" w:color="auto"/>
        <w:right w:val="none" w:sz="0" w:space="0" w:color="auto"/>
      </w:divBdr>
    </w:div>
    <w:div w:id="1945534443">
      <w:bodyDiv w:val="1"/>
      <w:marLeft w:val="0"/>
      <w:marRight w:val="0"/>
      <w:marTop w:val="0"/>
      <w:marBottom w:val="0"/>
      <w:divBdr>
        <w:top w:val="none" w:sz="0" w:space="0" w:color="auto"/>
        <w:left w:val="none" w:sz="0" w:space="0" w:color="auto"/>
        <w:bottom w:val="none" w:sz="0" w:space="0" w:color="auto"/>
        <w:right w:val="none" w:sz="0" w:space="0" w:color="auto"/>
      </w:divBdr>
    </w:div>
    <w:div w:id="2056656565">
      <w:bodyDiv w:val="1"/>
      <w:marLeft w:val="0"/>
      <w:marRight w:val="0"/>
      <w:marTop w:val="0"/>
      <w:marBottom w:val="0"/>
      <w:divBdr>
        <w:top w:val="none" w:sz="0" w:space="0" w:color="auto"/>
        <w:left w:val="none" w:sz="0" w:space="0" w:color="auto"/>
        <w:bottom w:val="none" w:sz="0" w:space="0" w:color="auto"/>
        <w:right w:val="none" w:sz="0" w:space="0" w:color="auto"/>
      </w:divBdr>
    </w:div>
    <w:div w:id="2112967845">
      <w:bodyDiv w:val="1"/>
      <w:marLeft w:val="0"/>
      <w:marRight w:val="0"/>
      <w:marTop w:val="0"/>
      <w:marBottom w:val="0"/>
      <w:divBdr>
        <w:top w:val="none" w:sz="0" w:space="0" w:color="auto"/>
        <w:left w:val="none" w:sz="0" w:space="0" w:color="auto"/>
        <w:bottom w:val="none" w:sz="0" w:space="0" w:color="auto"/>
        <w:right w:val="none" w:sz="0" w:space="0" w:color="auto"/>
      </w:divBdr>
    </w:div>
    <w:div w:id="2116367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B0990-881A-43C1-A7F5-34272BE5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TotalTime>
  <Pages>1</Pages>
  <Words>10170</Words>
  <Characters>55936</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Fredy Garcia Lopez</dc:creator>
  <cp:keywords/>
  <dc:description/>
  <cp:lastModifiedBy>Julio</cp:lastModifiedBy>
  <cp:revision>35</cp:revision>
  <cp:lastPrinted>2021-03-26T22:01:00Z</cp:lastPrinted>
  <dcterms:created xsi:type="dcterms:W3CDTF">2016-01-12T17:34:00Z</dcterms:created>
  <dcterms:modified xsi:type="dcterms:W3CDTF">2023-03-29T21:08:00Z</dcterms:modified>
</cp:coreProperties>
</file>